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一、中共曲阳县委统一战线工作部本级收支预算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一、中共曲阳县委统一战线工作部本级收支预算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213001中共曲阳县委统一战线工作部本级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182.71</w:t>
            </w:r>
          </w:p>
        </w:tc>
        <w:tc>
          <w:tcPr>
            <w:tcW w:w="4535" w:type="dxa"/>
            <w:vAlign w:val="center"/>
          </w:tcPr>
          <w:p>
            <w:pPr>
              <w:pStyle w:val="12"/>
            </w:pPr>
            <w:r>
              <w:t>一、一般公共服务支出</w:t>
            </w:r>
          </w:p>
        </w:tc>
        <w:tc>
          <w:tcPr>
            <w:tcW w:w="2126" w:type="dxa"/>
            <w:vAlign w:val="center"/>
          </w:tcPr>
          <w:p>
            <w:pPr>
              <w:pStyle w:val="11"/>
            </w:pPr>
            <w:r>
              <w:t>138.94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182.71</w:t>
            </w:r>
          </w:p>
        </w:tc>
        <w:tc>
          <w:tcPr>
            <w:tcW w:w="4535" w:type="dxa"/>
            <w:vAlign w:val="center"/>
          </w:tcPr>
          <w:p>
            <w:pPr>
              <w:pStyle w:val="14"/>
            </w:pPr>
            <w:r>
              <w:t>本年支出合计</w:t>
            </w:r>
          </w:p>
        </w:tc>
        <w:tc>
          <w:tcPr>
            <w:tcW w:w="2126" w:type="dxa"/>
            <w:vAlign w:val="center"/>
          </w:tcPr>
          <w:p>
            <w:pPr>
              <w:pStyle w:val="15"/>
            </w:pPr>
            <w:r>
              <w:t>182.71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182.71</w:t>
            </w:r>
          </w:p>
        </w:tc>
        <w:tc>
          <w:tcPr>
            <w:tcW w:w="4535" w:type="dxa"/>
            <w:vAlign w:val="center"/>
          </w:tcPr>
          <w:p>
            <w:pPr>
              <w:pStyle w:val="14"/>
            </w:pPr>
            <w:r>
              <w:t>支出总计</w:t>
            </w:r>
          </w:p>
        </w:tc>
        <w:tc>
          <w:tcPr>
            <w:tcW w:w="2126" w:type="dxa"/>
            <w:vAlign w:val="center"/>
          </w:tcPr>
          <w:p>
            <w:pPr>
              <w:pStyle w:val="15"/>
            </w:pPr>
            <w:r>
              <w:t>182.71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213001中共曲阳县委统一战线工作部本级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182.71</w:t>
            </w:r>
          </w:p>
        </w:tc>
        <w:tc>
          <w:tcPr>
            <w:tcW w:w="1134" w:type="dxa"/>
            <w:vAlign w:val="center"/>
          </w:tcPr>
          <w:p>
            <w:pPr>
              <w:pStyle w:val="15"/>
            </w:pPr>
            <w:r>
              <w:t>182.71</w:t>
            </w:r>
          </w:p>
        </w:tc>
        <w:tc>
          <w:tcPr>
            <w:tcW w:w="1134" w:type="dxa"/>
            <w:vAlign w:val="center"/>
          </w:tcPr>
          <w:p>
            <w:pPr>
              <w:pStyle w:val="15"/>
            </w:pPr>
            <w:r>
              <w:t>182.71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138.94</w:t>
            </w:r>
          </w:p>
        </w:tc>
        <w:tc>
          <w:tcPr>
            <w:tcW w:w="1134" w:type="dxa"/>
            <w:vAlign w:val="center"/>
          </w:tcPr>
          <w:p>
            <w:pPr>
              <w:pStyle w:val="11"/>
            </w:pPr>
            <w:r>
              <w:t>138.94</w:t>
            </w:r>
          </w:p>
        </w:tc>
        <w:tc>
          <w:tcPr>
            <w:tcW w:w="1134" w:type="dxa"/>
            <w:vAlign w:val="center"/>
          </w:tcPr>
          <w:p>
            <w:pPr>
              <w:pStyle w:val="11"/>
            </w:pPr>
            <w:r>
              <w:t>138.94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20128</w:t>
            </w:r>
          </w:p>
        </w:tc>
        <w:tc>
          <w:tcPr>
            <w:tcW w:w="1559" w:type="dxa"/>
            <w:vAlign w:val="center"/>
          </w:tcPr>
          <w:p>
            <w:pPr>
              <w:pStyle w:val="12"/>
            </w:pPr>
            <w:r>
              <w:t>民主党派及工商联事务</w:t>
            </w:r>
          </w:p>
        </w:tc>
        <w:tc>
          <w:tcPr>
            <w:tcW w:w="1134" w:type="dxa"/>
            <w:vAlign w:val="center"/>
          </w:tcPr>
          <w:p>
            <w:pPr>
              <w:pStyle w:val="11"/>
            </w:pPr>
            <w:r>
              <w:t>10.46</w:t>
            </w:r>
          </w:p>
        </w:tc>
        <w:tc>
          <w:tcPr>
            <w:tcW w:w="1134" w:type="dxa"/>
            <w:vAlign w:val="center"/>
          </w:tcPr>
          <w:p>
            <w:pPr>
              <w:pStyle w:val="11"/>
            </w:pPr>
            <w:r>
              <w:t>10.46</w:t>
            </w:r>
          </w:p>
        </w:tc>
        <w:tc>
          <w:tcPr>
            <w:tcW w:w="1134" w:type="dxa"/>
            <w:vAlign w:val="center"/>
          </w:tcPr>
          <w:p>
            <w:pPr>
              <w:pStyle w:val="11"/>
            </w:pPr>
            <w:r>
              <w:t>10.46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2012802</w:t>
            </w:r>
          </w:p>
        </w:tc>
        <w:tc>
          <w:tcPr>
            <w:tcW w:w="1559" w:type="dxa"/>
            <w:vAlign w:val="center"/>
          </w:tcPr>
          <w:p>
            <w:pPr>
              <w:pStyle w:val="12"/>
            </w:pPr>
            <w:r>
              <w:t>一般行政管理事务</w:t>
            </w:r>
          </w:p>
        </w:tc>
        <w:tc>
          <w:tcPr>
            <w:tcW w:w="1134" w:type="dxa"/>
            <w:vAlign w:val="center"/>
          </w:tcPr>
          <w:p>
            <w:pPr>
              <w:pStyle w:val="11"/>
            </w:pPr>
            <w:r>
              <w:t>10.46</w:t>
            </w:r>
          </w:p>
        </w:tc>
        <w:tc>
          <w:tcPr>
            <w:tcW w:w="1134" w:type="dxa"/>
            <w:vAlign w:val="center"/>
          </w:tcPr>
          <w:p>
            <w:pPr>
              <w:pStyle w:val="11"/>
            </w:pPr>
            <w:r>
              <w:t>10.46</w:t>
            </w:r>
          </w:p>
        </w:tc>
        <w:tc>
          <w:tcPr>
            <w:tcW w:w="1134" w:type="dxa"/>
            <w:vAlign w:val="center"/>
          </w:tcPr>
          <w:p>
            <w:pPr>
              <w:pStyle w:val="11"/>
            </w:pPr>
            <w:r>
              <w:t>10.46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20134</w:t>
            </w:r>
          </w:p>
        </w:tc>
        <w:tc>
          <w:tcPr>
            <w:tcW w:w="1559" w:type="dxa"/>
            <w:vAlign w:val="center"/>
          </w:tcPr>
          <w:p>
            <w:pPr>
              <w:pStyle w:val="12"/>
            </w:pPr>
            <w:r>
              <w:t>统战事务</w:t>
            </w:r>
          </w:p>
        </w:tc>
        <w:tc>
          <w:tcPr>
            <w:tcW w:w="1134" w:type="dxa"/>
            <w:vAlign w:val="center"/>
          </w:tcPr>
          <w:p>
            <w:pPr>
              <w:pStyle w:val="11"/>
            </w:pPr>
            <w:r>
              <w:t>128.48</w:t>
            </w:r>
          </w:p>
        </w:tc>
        <w:tc>
          <w:tcPr>
            <w:tcW w:w="1134" w:type="dxa"/>
            <w:vAlign w:val="center"/>
          </w:tcPr>
          <w:p>
            <w:pPr>
              <w:pStyle w:val="11"/>
            </w:pPr>
            <w:r>
              <w:t>128.48</w:t>
            </w:r>
          </w:p>
        </w:tc>
        <w:tc>
          <w:tcPr>
            <w:tcW w:w="1134" w:type="dxa"/>
            <w:vAlign w:val="center"/>
          </w:tcPr>
          <w:p>
            <w:pPr>
              <w:pStyle w:val="11"/>
            </w:pPr>
            <w:r>
              <w:t>128.48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2013401</w:t>
            </w:r>
          </w:p>
        </w:tc>
        <w:tc>
          <w:tcPr>
            <w:tcW w:w="1559" w:type="dxa"/>
            <w:vAlign w:val="center"/>
          </w:tcPr>
          <w:p>
            <w:pPr>
              <w:pStyle w:val="12"/>
            </w:pPr>
            <w:r>
              <w:t>行政运行</w:t>
            </w:r>
          </w:p>
        </w:tc>
        <w:tc>
          <w:tcPr>
            <w:tcW w:w="1134" w:type="dxa"/>
            <w:vAlign w:val="center"/>
          </w:tcPr>
          <w:p>
            <w:pPr>
              <w:pStyle w:val="11"/>
            </w:pPr>
            <w:r>
              <w:t>81.06</w:t>
            </w:r>
          </w:p>
        </w:tc>
        <w:tc>
          <w:tcPr>
            <w:tcW w:w="1134" w:type="dxa"/>
            <w:vAlign w:val="center"/>
          </w:tcPr>
          <w:p>
            <w:pPr>
              <w:pStyle w:val="11"/>
            </w:pPr>
            <w:r>
              <w:t>81.06</w:t>
            </w:r>
          </w:p>
        </w:tc>
        <w:tc>
          <w:tcPr>
            <w:tcW w:w="1134" w:type="dxa"/>
            <w:vAlign w:val="center"/>
          </w:tcPr>
          <w:p>
            <w:pPr>
              <w:pStyle w:val="11"/>
            </w:pPr>
            <w:r>
              <w:t>81.06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2013402</w:t>
            </w:r>
          </w:p>
        </w:tc>
        <w:tc>
          <w:tcPr>
            <w:tcW w:w="1559" w:type="dxa"/>
            <w:vAlign w:val="center"/>
          </w:tcPr>
          <w:p>
            <w:pPr>
              <w:pStyle w:val="12"/>
            </w:pPr>
            <w:r>
              <w:t>一般行政管理事务</w:t>
            </w:r>
          </w:p>
        </w:tc>
        <w:tc>
          <w:tcPr>
            <w:tcW w:w="1134" w:type="dxa"/>
            <w:vAlign w:val="center"/>
          </w:tcPr>
          <w:p>
            <w:pPr>
              <w:pStyle w:val="11"/>
            </w:pPr>
            <w:r>
              <w:t>24.25</w:t>
            </w:r>
          </w:p>
        </w:tc>
        <w:tc>
          <w:tcPr>
            <w:tcW w:w="1134" w:type="dxa"/>
            <w:vAlign w:val="center"/>
          </w:tcPr>
          <w:p>
            <w:pPr>
              <w:pStyle w:val="11"/>
            </w:pPr>
            <w:r>
              <w:t>24.25</w:t>
            </w:r>
          </w:p>
        </w:tc>
        <w:tc>
          <w:tcPr>
            <w:tcW w:w="1134" w:type="dxa"/>
            <w:vAlign w:val="center"/>
          </w:tcPr>
          <w:p>
            <w:pPr>
              <w:pStyle w:val="11"/>
            </w:pPr>
            <w:r>
              <w:t>24.25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2013404</w:t>
            </w:r>
          </w:p>
        </w:tc>
        <w:tc>
          <w:tcPr>
            <w:tcW w:w="1559" w:type="dxa"/>
            <w:vAlign w:val="center"/>
          </w:tcPr>
          <w:p>
            <w:pPr>
              <w:pStyle w:val="12"/>
            </w:pPr>
            <w:r>
              <w:t>宗教事务</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2013450</w:t>
            </w:r>
          </w:p>
        </w:tc>
        <w:tc>
          <w:tcPr>
            <w:tcW w:w="1559" w:type="dxa"/>
            <w:vAlign w:val="center"/>
          </w:tcPr>
          <w:p>
            <w:pPr>
              <w:pStyle w:val="12"/>
            </w:pPr>
            <w:r>
              <w:t>事业运行</w:t>
            </w:r>
          </w:p>
        </w:tc>
        <w:tc>
          <w:tcPr>
            <w:tcW w:w="1134" w:type="dxa"/>
            <w:vAlign w:val="center"/>
          </w:tcPr>
          <w:p>
            <w:pPr>
              <w:pStyle w:val="11"/>
            </w:pPr>
            <w:r>
              <w:t>13.17</w:t>
            </w:r>
          </w:p>
        </w:tc>
        <w:tc>
          <w:tcPr>
            <w:tcW w:w="1134" w:type="dxa"/>
            <w:vAlign w:val="center"/>
          </w:tcPr>
          <w:p>
            <w:pPr>
              <w:pStyle w:val="11"/>
            </w:pPr>
            <w:r>
              <w:t>13.17</w:t>
            </w:r>
          </w:p>
        </w:tc>
        <w:tc>
          <w:tcPr>
            <w:tcW w:w="1134" w:type="dxa"/>
            <w:vAlign w:val="center"/>
          </w:tcPr>
          <w:p>
            <w:pPr>
              <w:pStyle w:val="11"/>
            </w:pPr>
            <w:r>
              <w:t>13.17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28.61</w:t>
            </w:r>
          </w:p>
        </w:tc>
        <w:tc>
          <w:tcPr>
            <w:tcW w:w="1134" w:type="dxa"/>
            <w:vAlign w:val="center"/>
          </w:tcPr>
          <w:p>
            <w:pPr>
              <w:pStyle w:val="11"/>
            </w:pPr>
            <w:r>
              <w:t>28.61</w:t>
            </w:r>
          </w:p>
        </w:tc>
        <w:tc>
          <w:tcPr>
            <w:tcW w:w="1134" w:type="dxa"/>
            <w:vAlign w:val="center"/>
          </w:tcPr>
          <w:p>
            <w:pPr>
              <w:pStyle w:val="11"/>
            </w:pPr>
            <w:r>
              <w:t>28.61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28.23</w:t>
            </w:r>
          </w:p>
        </w:tc>
        <w:tc>
          <w:tcPr>
            <w:tcW w:w="1134" w:type="dxa"/>
            <w:vAlign w:val="center"/>
          </w:tcPr>
          <w:p>
            <w:pPr>
              <w:pStyle w:val="11"/>
            </w:pPr>
            <w:r>
              <w:t>28.23</w:t>
            </w:r>
          </w:p>
        </w:tc>
        <w:tc>
          <w:tcPr>
            <w:tcW w:w="1134" w:type="dxa"/>
            <w:vAlign w:val="center"/>
          </w:tcPr>
          <w:p>
            <w:pPr>
              <w:pStyle w:val="11"/>
            </w:pPr>
            <w:r>
              <w:t>28.23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17.54</w:t>
            </w:r>
          </w:p>
        </w:tc>
        <w:tc>
          <w:tcPr>
            <w:tcW w:w="1134" w:type="dxa"/>
            <w:vAlign w:val="center"/>
          </w:tcPr>
          <w:p>
            <w:pPr>
              <w:pStyle w:val="11"/>
            </w:pPr>
            <w:r>
              <w:t>17.54</w:t>
            </w:r>
          </w:p>
        </w:tc>
        <w:tc>
          <w:tcPr>
            <w:tcW w:w="1134" w:type="dxa"/>
            <w:vAlign w:val="center"/>
          </w:tcPr>
          <w:p>
            <w:pPr>
              <w:pStyle w:val="11"/>
            </w:pPr>
            <w:r>
              <w:t>17.54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10.69</w:t>
            </w:r>
          </w:p>
        </w:tc>
        <w:tc>
          <w:tcPr>
            <w:tcW w:w="1134" w:type="dxa"/>
            <w:vAlign w:val="center"/>
          </w:tcPr>
          <w:p>
            <w:pPr>
              <w:pStyle w:val="11"/>
            </w:pPr>
            <w:r>
              <w:t>10.69</w:t>
            </w:r>
          </w:p>
        </w:tc>
        <w:tc>
          <w:tcPr>
            <w:tcW w:w="1134" w:type="dxa"/>
            <w:vAlign w:val="center"/>
          </w:tcPr>
          <w:p>
            <w:pPr>
              <w:pStyle w:val="11"/>
            </w:pPr>
            <w:r>
              <w:t>10.69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0.38</w:t>
            </w:r>
          </w:p>
        </w:tc>
        <w:tc>
          <w:tcPr>
            <w:tcW w:w="1134" w:type="dxa"/>
            <w:vAlign w:val="center"/>
          </w:tcPr>
          <w:p>
            <w:pPr>
              <w:pStyle w:val="11"/>
            </w:pPr>
            <w:r>
              <w:t>0.38</w:t>
            </w:r>
          </w:p>
        </w:tc>
        <w:tc>
          <w:tcPr>
            <w:tcW w:w="1134" w:type="dxa"/>
            <w:vAlign w:val="center"/>
          </w:tcPr>
          <w:p>
            <w:pPr>
              <w:pStyle w:val="11"/>
            </w:pPr>
            <w:r>
              <w:t>0.38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0.07</w:t>
            </w:r>
          </w:p>
        </w:tc>
        <w:tc>
          <w:tcPr>
            <w:tcW w:w="1134" w:type="dxa"/>
            <w:vAlign w:val="center"/>
          </w:tcPr>
          <w:p>
            <w:pPr>
              <w:pStyle w:val="11"/>
            </w:pPr>
            <w:r>
              <w:t>0.07</w:t>
            </w:r>
          </w:p>
        </w:tc>
        <w:tc>
          <w:tcPr>
            <w:tcW w:w="1134" w:type="dxa"/>
            <w:vAlign w:val="center"/>
          </w:tcPr>
          <w:p>
            <w:pPr>
              <w:pStyle w:val="11"/>
            </w:pPr>
            <w:r>
              <w:t>0.07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0.31</w:t>
            </w:r>
          </w:p>
        </w:tc>
        <w:tc>
          <w:tcPr>
            <w:tcW w:w="1134" w:type="dxa"/>
            <w:vAlign w:val="center"/>
          </w:tcPr>
          <w:p>
            <w:pPr>
              <w:pStyle w:val="11"/>
            </w:pPr>
            <w:r>
              <w:t>0.31</w:t>
            </w:r>
          </w:p>
        </w:tc>
        <w:tc>
          <w:tcPr>
            <w:tcW w:w="1134" w:type="dxa"/>
            <w:vAlign w:val="center"/>
          </w:tcPr>
          <w:p>
            <w:pPr>
              <w:pStyle w:val="11"/>
            </w:pPr>
            <w:r>
              <w:t>0.31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7.17</w:t>
            </w:r>
          </w:p>
        </w:tc>
        <w:tc>
          <w:tcPr>
            <w:tcW w:w="1134" w:type="dxa"/>
            <w:vAlign w:val="center"/>
          </w:tcPr>
          <w:p>
            <w:pPr>
              <w:pStyle w:val="11"/>
            </w:pPr>
            <w:r>
              <w:t>7.17</w:t>
            </w:r>
          </w:p>
        </w:tc>
        <w:tc>
          <w:tcPr>
            <w:tcW w:w="1134" w:type="dxa"/>
            <w:vAlign w:val="center"/>
          </w:tcPr>
          <w:p>
            <w:pPr>
              <w:pStyle w:val="11"/>
            </w:pPr>
            <w:r>
              <w:t>7.17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7.17</w:t>
            </w:r>
          </w:p>
        </w:tc>
        <w:tc>
          <w:tcPr>
            <w:tcW w:w="1134" w:type="dxa"/>
            <w:vAlign w:val="center"/>
          </w:tcPr>
          <w:p>
            <w:pPr>
              <w:pStyle w:val="11"/>
            </w:pPr>
            <w:r>
              <w:t>7.17</w:t>
            </w:r>
          </w:p>
        </w:tc>
        <w:tc>
          <w:tcPr>
            <w:tcW w:w="1134" w:type="dxa"/>
            <w:vAlign w:val="center"/>
          </w:tcPr>
          <w:p>
            <w:pPr>
              <w:pStyle w:val="11"/>
            </w:pPr>
            <w:r>
              <w:t>7.17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3.94</w:t>
            </w:r>
          </w:p>
        </w:tc>
        <w:tc>
          <w:tcPr>
            <w:tcW w:w="1134" w:type="dxa"/>
            <w:vAlign w:val="center"/>
          </w:tcPr>
          <w:p>
            <w:pPr>
              <w:pStyle w:val="11"/>
            </w:pPr>
            <w:r>
              <w:t>3.94</w:t>
            </w:r>
          </w:p>
        </w:tc>
        <w:tc>
          <w:tcPr>
            <w:tcW w:w="1134" w:type="dxa"/>
            <w:vAlign w:val="center"/>
          </w:tcPr>
          <w:p>
            <w:pPr>
              <w:pStyle w:val="11"/>
            </w:pPr>
            <w:r>
              <w:t>3.94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0.87</w:t>
            </w:r>
          </w:p>
        </w:tc>
        <w:tc>
          <w:tcPr>
            <w:tcW w:w="1134" w:type="dxa"/>
            <w:vAlign w:val="center"/>
          </w:tcPr>
          <w:p>
            <w:pPr>
              <w:pStyle w:val="11"/>
            </w:pPr>
            <w:r>
              <w:t>0.87</w:t>
            </w:r>
          </w:p>
        </w:tc>
        <w:tc>
          <w:tcPr>
            <w:tcW w:w="1134" w:type="dxa"/>
            <w:vAlign w:val="center"/>
          </w:tcPr>
          <w:p>
            <w:pPr>
              <w:pStyle w:val="11"/>
            </w:pPr>
            <w:r>
              <w:t>0.87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2.36</w:t>
            </w:r>
          </w:p>
        </w:tc>
        <w:tc>
          <w:tcPr>
            <w:tcW w:w="1134" w:type="dxa"/>
            <w:vAlign w:val="center"/>
          </w:tcPr>
          <w:p>
            <w:pPr>
              <w:pStyle w:val="11"/>
            </w:pPr>
            <w:r>
              <w:t>2.36</w:t>
            </w:r>
          </w:p>
        </w:tc>
        <w:tc>
          <w:tcPr>
            <w:tcW w:w="1134" w:type="dxa"/>
            <w:vAlign w:val="center"/>
          </w:tcPr>
          <w:p>
            <w:pPr>
              <w:pStyle w:val="11"/>
            </w:pPr>
            <w:r>
              <w:t>2.36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7.99</w:t>
            </w:r>
          </w:p>
        </w:tc>
        <w:tc>
          <w:tcPr>
            <w:tcW w:w="1134" w:type="dxa"/>
            <w:vAlign w:val="center"/>
          </w:tcPr>
          <w:p>
            <w:pPr>
              <w:pStyle w:val="11"/>
            </w:pPr>
            <w:r>
              <w:t>7.99</w:t>
            </w:r>
          </w:p>
        </w:tc>
        <w:tc>
          <w:tcPr>
            <w:tcW w:w="1134" w:type="dxa"/>
            <w:vAlign w:val="center"/>
          </w:tcPr>
          <w:p>
            <w:pPr>
              <w:pStyle w:val="11"/>
            </w:pPr>
            <w:r>
              <w:t>7.99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7.99</w:t>
            </w:r>
          </w:p>
        </w:tc>
        <w:tc>
          <w:tcPr>
            <w:tcW w:w="1134" w:type="dxa"/>
            <w:vAlign w:val="center"/>
          </w:tcPr>
          <w:p>
            <w:pPr>
              <w:pStyle w:val="11"/>
            </w:pPr>
            <w:r>
              <w:t>7.99</w:t>
            </w:r>
          </w:p>
        </w:tc>
        <w:tc>
          <w:tcPr>
            <w:tcW w:w="1134" w:type="dxa"/>
            <w:vAlign w:val="center"/>
          </w:tcPr>
          <w:p>
            <w:pPr>
              <w:pStyle w:val="11"/>
            </w:pPr>
            <w:r>
              <w:t>7.99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7.99</w:t>
            </w:r>
          </w:p>
        </w:tc>
        <w:tc>
          <w:tcPr>
            <w:tcW w:w="1134" w:type="dxa"/>
            <w:vAlign w:val="center"/>
          </w:tcPr>
          <w:p>
            <w:pPr>
              <w:pStyle w:val="11"/>
            </w:pPr>
            <w:r>
              <w:t>7.99</w:t>
            </w:r>
          </w:p>
        </w:tc>
        <w:tc>
          <w:tcPr>
            <w:tcW w:w="1134" w:type="dxa"/>
            <w:vAlign w:val="center"/>
          </w:tcPr>
          <w:p>
            <w:pPr>
              <w:pStyle w:val="11"/>
            </w:pPr>
            <w:r>
              <w:t>7.99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213001中共曲阳县委统一战线工作部本级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182.71</w:t>
            </w:r>
          </w:p>
        </w:tc>
        <w:tc>
          <w:tcPr>
            <w:tcW w:w="1361" w:type="dxa"/>
            <w:vAlign w:val="center"/>
          </w:tcPr>
          <w:p>
            <w:pPr>
              <w:pStyle w:val="15"/>
            </w:pPr>
            <w:r>
              <w:t>138.00</w:t>
            </w:r>
          </w:p>
        </w:tc>
        <w:tc>
          <w:tcPr>
            <w:tcW w:w="1361" w:type="dxa"/>
            <w:vAlign w:val="center"/>
          </w:tcPr>
          <w:p>
            <w:pPr>
              <w:pStyle w:val="15"/>
            </w:pPr>
            <w:r>
              <w:t>44.71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138.94</w:t>
            </w:r>
          </w:p>
        </w:tc>
        <w:tc>
          <w:tcPr>
            <w:tcW w:w="1361" w:type="dxa"/>
            <w:vAlign w:val="center"/>
          </w:tcPr>
          <w:p>
            <w:pPr>
              <w:pStyle w:val="11"/>
            </w:pPr>
            <w:r>
              <w:t>94.23</w:t>
            </w:r>
          </w:p>
        </w:tc>
        <w:tc>
          <w:tcPr>
            <w:tcW w:w="1361" w:type="dxa"/>
            <w:vAlign w:val="center"/>
          </w:tcPr>
          <w:p>
            <w:pPr>
              <w:pStyle w:val="11"/>
            </w:pPr>
            <w:r>
              <w:t>44.71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20128</w:t>
            </w:r>
          </w:p>
        </w:tc>
        <w:tc>
          <w:tcPr>
            <w:tcW w:w="4536" w:type="dxa"/>
            <w:vAlign w:val="center"/>
          </w:tcPr>
          <w:p>
            <w:pPr>
              <w:pStyle w:val="12"/>
            </w:pPr>
            <w:r>
              <w:t>民主党派及工商联事务</w:t>
            </w:r>
          </w:p>
        </w:tc>
        <w:tc>
          <w:tcPr>
            <w:tcW w:w="1361" w:type="dxa"/>
            <w:vAlign w:val="center"/>
          </w:tcPr>
          <w:p>
            <w:pPr>
              <w:pStyle w:val="11"/>
            </w:pPr>
            <w:r>
              <w:t>10.46</w:t>
            </w:r>
          </w:p>
        </w:tc>
        <w:tc>
          <w:tcPr>
            <w:tcW w:w="1361" w:type="dxa"/>
            <w:vAlign w:val="center"/>
          </w:tcPr>
          <w:p>
            <w:pPr>
              <w:pStyle w:val="11"/>
            </w:pPr>
          </w:p>
        </w:tc>
        <w:tc>
          <w:tcPr>
            <w:tcW w:w="1361" w:type="dxa"/>
            <w:vAlign w:val="center"/>
          </w:tcPr>
          <w:p>
            <w:pPr>
              <w:pStyle w:val="11"/>
            </w:pPr>
            <w:r>
              <w:t>10.46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2012802</w:t>
            </w:r>
          </w:p>
        </w:tc>
        <w:tc>
          <w:tcPr>
            <w:tcW w:w="4536" w:type="dxa"/>
            <w:vAlign w:val="center"/>
          </w:tcPr>
          <w:p>
            <w:pPr>
              <w:pStyle w:val="12"/>
            </w:pPr>
            <w:r>
              <w:t>一般行政管理事务</w:t>
            </w:r>
          </w:p>
        </w:tc>
        <w:tc>
          <w:tcPr>
            <w:tcW w:w="1361" w:type="dxa"/>
            <w:vAlign w:val="center"/>
          </w:tcPr>
          <w:p>
            <w:pPr>
              <w:pStyle w:val="11"/>
            </w:pPr>
            <w:r>
              <w:t>10.46</w:t>
            </w:r>
          </w:p>
        </w:tc>
        <w:tc>
          <w:tcPr>
            <w:tcW w:w="1361" w:type="dxa"/>
            <w:vAlign w:val="center"/>
          </w:tcPr>
          <w:p>
            <w:pPr>
              <w:pStyle w:val="11"/>
            </w:pPr>
          </w:p>
        </w:tc>
        <w:tc>
          <w:tcPr>
            <w:tcW w:w="1361" w:type="dxa"/>
            <w:vAlign w:val="center"/>
          </w:tcPr>
          <w:p>
            <w:pPr>
              <w:pStyle w:val="11"/>
            </w:pPr>
            <w:r>
              <w:t>10.46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20134</w:t>
            </w:r>
          </w:p>
        </w:tc>
        <w:tc>
          <w:tcPr>
            <w:tcW w:w="4536" w:type="dxa"/>
            <w:vAlign w:val="center"/>
          </w:tcPr>
          <w:p>
            <w:pPr>
              <w:pStyle w:val="12"/>
            </w:pPr>
            <w:r>
              <w:t>统战事务</w:t>
            </w:r>
          </w:p>
        </w:tc>
        <w:tc>
          <w:tcPr>
            <w:tcW w:w="1361" w:type="dxa"/>
            <w:vAlign w:val="center"/>
          </w:tcPr>
          <w:p>
            <w:pPr>
              <w:pStyle w:val="11"/>
            </w:pPr>
            <w:r>
              <w:t>128.48</w:t>
            </w:r>
          </w:p>
        </w:tc>
        <w:tc>
          <w:tcPr>
            <w:tcW w:w="1361" w:type="dxa"/>
            <w:vAlign w:val="center"/>
          </w:tcPr>
          <w:p>
            <w:pPr>
              <w:pStyle w:val="11"/>
            </w:pPr>
            <w:r>
              <w:t>94.23</w:t>
            </w:r>
          </w:p>
        </w:tc>
        <w:tc>
          <w:tcPr>
            <w:tcW w:w="1361" w:type="dxa"/>
            <w:vAlign w:val="center"/>
          </w:tcPr>
          <w:p>
            <w:pPr>
              <w:pStyle w:val="11"/>
            </w:pPr>
            <w:r>
              <w:t>34.25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2013401</w:t>
            </w:r>
          </w:p>
        </w:tc>
        <w:tc>
          <w:tcPr>
            <w:tcW w:w="4536" w:type="dxa"/>
            <w:vAlign w:val="center"/>
          </w:tcPr>
          <w:p>
            <w:pPr>
              <w:pStyle w:val="12"/>
            </w:pPr>
            <w:r>
              <w:t>行政运行</w:t>
            </w:r>
          </w:p>
        </w:tc>
        <w:tc>
          <w:tcPr>
            <w:tcW w:w="1361" w:type="dxa"/>
            <w:vAlign w:val="center"/>
          </w:tcPr>
          <w:p>
            <w:pPr>
              <w:pStyle w:val="11"/>
            </w:pPr>
            <w:r>
              <w:t>81.06</w:t>
            </w:r>
          </w:p>
        </w:tc>
        <w:tc>
          <w:tcPr>
            <w:tcW w:w="1361" w:type="dxa"/>
            <w:vAlign w:val="center"/>
          </w:tcPr>
          <w:p>
            <w:pPr>
              <w:pStyle w:val="11"/>
            </w:pPr>
            <w:r>
              <w:t>81.06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2013402</w:t>
            </w:r>
          </w:p>
        </w:tc>
        <w:tc>
          <w:tcPr>
            <w:tcW w:w="4536" w:type="dxa"/>
            <w:vAlign w:val="center"/>
          </w:tcPr>
          <w:p>
            <w:pPr>
              <w:pStyle w:val="12"/>
            </w:pPr>
            <w:r>
              <w:t>一般行政管理事务</w:t>
            </w:r>
          </w:p>
        </w:tc>
        <w:tc>
          <w:tcPr>
            <w:tcW w:w="1361" w:type="dxa"/>
            <w:vAlign w:val="center"/>
          </w:tcPr>
          <w:p>
            <w:pPr>
              <w:pStyle w:val="11"/>
            </w:pPr>
            <w:r>
              <w:t>24.25</w:t>
            </w:r>
          </w:p>
        </w:tc>
        <w:tc>
          <w:tcPr>
            <w:tcW w:w="1361" w:type="dxa"/>
            <w:vAlign w:val="center"/>
          </w:tcPr>
          <w:p>
            <w:pPr>
              <w:pStyle w:val="11"/>
            </w:pPr>
          </w:p>
        </w:tc>
        <w:tc>
          <w:tcPr>
            <w:tcW w:w="1361" w:type="dxa"/>
            <w:vAlign w:val="center"/>
          </w:tcPr>
          <w:p>
            <w:pPr>
              <w:pStyle w:val="11"/>
            </w:pPr>
            <w:r>
              <w:t>24.25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2013404</w:t>
            </w:r>
          </w:p>
        </w:tc>
        <w:tc>
          <w:tcPr>
            <w:tcW w:w="4536" w:type="dxa"/>
            <w:vAlign w:val="center"/>
          </w:tcPr>
          <w:p>
            <w:pPr>
              <w:pStyle w:val="12"/>
            </w:pPr>
            <w:r>
              <w:t>宗教事务</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2013450</w:t>
            </w:r>
          </w:p>
        </w:tc>
        <w:tc>
          <w:tcPr>
            <w:tcW w:w="4536" w:type="dxa"/>
            <w:vAlign w:val="center"/>
          </w:tcPr>
          <w:p>
            <w:pPr>
              <w:pStyle w:val="12"/>
            </w:pPr>
            <w:r>
              <w:t>事业运行</w:t>
            </w:r>
          </w:p>
        </w:tc>
        <w:tc>
          <w:tcPr>
            <w:tcW w:w="1361" w:type="dxa"/>
            <w:vAlign w:val="center"/>
          </w:tcPr>
          <w:p>
            <w:pPr>
              <w:pStyle w:val="11"/>
            </w:pPr>
            <w:r>
              <w:t>13.17</w:t>
            </w:r>
          </w:p>
        </w:tc>
        <w:tc>
          <w:tcPr>
            <w:tcW w:w="1361" w:type="dxa"/>
            <w:vAlign w:val="center"/>
          </w:tcPr>
          <w:p>
            <w:pPr>
              <w:pStyle w:val="11"/>
            </w:pPr>
            <w:r>
              <w:t>13.17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28.61</w:t>
            </w:r>
          </w:p>
        </w:tc>
        <w:tc>
          <w:tcPr>
            <w:tcW w:w="1361" w:type="dxa"/>
            <w:vAlign w:val="center"/>
          </w:tcPr>
          <w:p>
            <w:pPr>
              <w:pStyle w:val="11"/>
            </w:pPr>
            <w:r>
              <w:t>28.61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28.23</w:t>
            </w:r>
          </w:p>
        </w:tc>
        <w:tc>
          <w:tcPr>
            <w:tcW w:w="1361" w:type="dxa"/>
            <w:vAlign w:val="center"/>
          </w:tcPr>
          <w:p>
            <w:pPr>
              <w:pStyle w:val="11"/>
            </w:pPr>
            <w:r>
              <w:t>28.23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17.54</w:t>
            </w:r>
          </w:p>
        </w:tc>
        <w:tc>
          <w:tcPr>
            <w:tcW w:w="1361" w:type="dxa"/>
            <w:vAlign w:val="center"/>
          </w:tcPr>
          <w:p>
            <w:pPr>
              <w:pStyle w:val="11"/>
            </w:pPr>
            <w:r>
              <w:t>17.54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10.69</w:t>
            </w:r>
          </w:p>
        </w:tc>
        <w:tc>
          <w:tcPr>
            <w:tcW w:w="1361" w:type="dxa"/>
            <w:vAlign w:val="center"/>
          </w:tcPr>
          <w:p>
            <w:pPr>
              <w:pStyle w:val="11"/>
            </w:pPr>
            <w:r>
              <w:t>10.69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0.38</w:t>
            </w:r>
          </w:p>
        </w:tc>
        <w:tc>
          <w:tcPr>
            <w:tcW w:w="1361" w:type="dxa"/>
            <w:vAlign w:val="center"/>
          </w:tcPr>
          <w:p>
            <w:pPr>
              <w:pStyle w:val="11"/>
            </w:pPr>
            <w:r>
              <w:t>0.38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0.07</w:t>
            </w:r>
          </w:p>
        </w:tc>
        <w:tc>
          <w:tcPr>
            <w:tcW w:w="1361" w:type="dxa"/>
            <w:vAlign w:val="center"/>
          </w:tcPr>
          <w:p>
            <w:pPr>
              <w:pStyle w:val="11"/>
            </w:pPr>
            <w:r>
              <w:t>0.07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0.31</w:t>
            </w:r>
          </w:p>
        </w:tc>
        <w:tc>
          <w:tcPr>
            <w:tcW w:w="1361" w:type="dxa"/>
            <w:vAlign w:val="center"/>
          </w:tcPr>
          <w:p>
            <w:pPr>
              <w:pStyle w:val="11"/>
            </w:pPr>
            <w:r>
              <w:t>0.31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7.17</w:t>
            </w:r>
          </w:p>
        </w:tc>
        <w:tc>
          <w:tcPr>
            <w:tcW w:w="1361" w:type="dxa"/>
            <w:vAlign w:val="center"/>
          </w:tcPr>
          <w:p>
            <w:pPr>
              <w:pStyle w:val="11"/>
            </w:pPr>
            <w:r>
              <w:t>7.17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7.17</w:t>
            </w:r>
          </w:p>
        </w:tc>
        <w:tc>
          <w:tcPr>
            <w:tcW w:w="1361" w:type="dxa"/>
            <w:vAlign w:val="center"/>
          </w:tcPr>
          <w:p>
            <w:pPr>
              <w:pStyle w:val="11"/>
            </w:pPr>
            <w:r>
              <w:t>7.17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3.94</w:t>
            </w:r>
          </w:p>
        </w:tc>
        <w:tc>
          <w:tcPr>
            <w:tcW w:w="1361" w:type="dxa"/>
            <w:vAlign w:val="center"/>
          </w:tcPr>
          <w:p>
            <w:pPr>
              <w:pStyle w:val="11"/>
            </w:pPr>
            <w:r>
              <w:t>3.94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0.87</w:t>
            </w:r>
          </w:p>
        </w:tc>
        <w:tc>
          <w:tcPr>
            <w:tcW w:w="1361" w:type="dxa"/>
            <w:vAlign w:val="center"/>
          </w:tcPr>
          <w:p>
            <w:pPr>
              <w:pStyle w:val="11"/>
            </w:pPr>
            <w:r>
              <w:t>0.87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2.36</w:t>
            </w:r>
          </w:p>
        </w:tc>
        <w:tc>
          <w:tcPr>
            <w:tcW w:w="1361" w:type="dxa"/>
            <w:vAlign w:val="center"/>
          </w:tcPr>
          <w:p>
            <w:pPr>
              <w:pStyle w:val="11"/>
            </w:pPr>
            <w:r>
              <w:t>2.36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7.99</w:t>
            </w:r>
          </w:p>
        </w:tc>
        <w:tc>
          <w:tcPr>
            <w:tcW w:w="1361" w:type="dxa"/>
            <w:vAlign w:val="center"/>
          </w:tcPr>
          <w:p>
            <w:pPr>
              <w:pStyle w:val="11"/>
            </w:pPr>
            <w:r>
              <w:t>7.99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7.99</w:t>
            </w:r>
          </w:p>
        </w:tc>
        <w:tc>
          <w:tcPr>
            <w:tcW w:w="1361" w:type="dxa"/>
            <w:vAlign w:val="center"/>
          </w:tcPr>
          <w:p>
            <w:pPr>
              <w:pStyle w:val="11"/>
            </w:pPr>
            <w:r>
              <w:t>7.99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7.99</w:t>
            </w:r>
          </w:p>
        </w:tc>
        <w:tc>
          <w:tcPr>
            <w:tcW w:w="1361" w:type="dxa"/>
            <w:vAlign w:val="center"/>
          </w:tcPr>
          <w:p>
            <w:pPr>
              <w:pStyle w:val="11"/>
            </w:pPr>
            <w:r>
              <w:t>7.99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213001中共曲阳县委统一战线工作部本级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182.71</w:t>
            </w:r>
          </w:p>
        </w:tc>
        <w:tc>
          <w:tcPr>
            <w:tcW w:w="3402" w:type="dxa"/>
            <w:vAlign w:val="center"/>
          </w:tcPr>
          <w:p>
            <w:pPr>
              <w:pStyle w:val="12"/>
            </w:pPr>
            <w:r>
              <w:t>一、一般公共服务支出</w:t>
            </w:r>
          </w:p>
        </w:tc>
        <w:tc>
          <w:tcPr>
            <w:tcW w:w="1474" w:type="dxa"/>
            <w:vAlign w:val="center"/>
          </w:tcPr>
          <w:p>
            <w:pPr>
              <w:pStyle w:val="11"/>
            </w:pPr>
            <w:r>
              <w:t>138.94</w:t>
            </w:r>
          </w:p>
        </w:tc>
        <w:tc>
          <w:tcPr>
            <w:tcW w:w="1474" w:type="dxa"/>
            <w:vAlign w:val="center"/>
          </w:tcPr>
          <w:p>
            <w:pPr>
              <w:pStyle w:val="11"/>
            </w:pPr>
            <w:r>
              <w:t>138.94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28.61</w:t>
            </w:r>
          </w:p>
        </w:tc>
        <w:tc>
          <w:tcPr>
            <w:tcW w:w="1474" w:type="dxa"/>
            <w:vAlign w:val="center"/>
          </w:tcPr>
          <w:p>
            <w:pPr>
              <w:pStyle w:val="11"/>
            </w:pPr>
            <w:r>
              <w:t>28.61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7.17</w:t>
            </w:r>
          </w:p>
        </w:tc>
        <w:tc>
          <w:tcPr>
            <w:tcW w:w="1474" w:type="dxa"/>
            <w:vAlign w:val="center"/>
          </w:tcPr>
          <w:p>
            <w:pPr>
              <w:pStyle w:val="11"/>
            </w:pPr>
            <w:r>
              <w:t>7.17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7.99</w:t>
            </w:r>
          </w:p>
        </w:tc>
        <w:tc>
          <w:tcPr>
            <w:tcW w:w="1474" w:type="dxa"/>
            <w:vAlign w:val="center"/>
          </w:tcPr>
          <w:p>
            <w:pPr>
              <w:pStyle w:val="11"/>
            </w:pPr>
            <w:r>
              <w:t>7.99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182.71</w:t>
            </w:r>
          </w:p>
        </w:tc>
        <w:tc>
          <w:tcPr>
            <w:tcW w:w="3402" w:type="dxa"/>
            <w:vAlign w:val="center"/>
          </w:tcPr>
          <w:p>
            <w:pPr>
              <w:pStyle w:val="14"/>
            </w:pPr>
            <w:r>
              <w:t>本年支出合计</w:t>
            </w:r>
          </w:p>
        </w:tc>
        <w:tc>
          <w:tcPr>
            <w:tcW w:w="1474" w:type="dxa"/>
            <w:vAlign w:val="center"/>
          </w:tcPr>
          <w:p>
            <w:pPr>
              <w:pStyle w:val="15"/>
            </w:pPr>
            <w:r>
              <w:t>182.71</w:t>
            </w:r>
          </w:p>
        </w:tc>
        <w:tc>
          <w:tcPr>
            <w:tcW w:w="1474" w:type="dxa"/>
            <w:vAlign w:val="center"/>
          </w:tcPr>
          <w:p>
            <w:pPr>
              <w:pStyle w:val="15"/>
            </w:pPr>
            <w:r>
              <w:t>182.71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182.71</w:t>
            </w:r>
          </w:p>
        </w:tc>
        <w:tc>
          <w:tcPr>
            <w:tcW w:w="3402" w:type="dxa"/>
            <w:vAlign w:val="center"/>
          </w:tcPr>
          <w:p>
            <w:pPr>
              <w:pStyle w:val="14"/>
            </w:pPr>
            <w:r>
              <w:t>支出总计</w:t>
            </w:r>
          </w:p>
        </w:tc>
        <w:tc>
          <w:tcPr>
            <w:tcW w:w="1474" w:type="dxa"/>
            <w:vAlign w:val="center"/>
          </w:tcPr>
          <w:p>
            <w:pPr>
              <w:pStyle w:val="15"/>
            </w:pPr>
            <w:r>
              <w:t>182.71</w:t>
            </w:r>
          </w:p>
        </w:tc>
        <w:tc>
          <w:tcPr>
            <w:tcW w:w="1474" w:type="dxa"/>
            <w:vAlign w:val="center"/>
          </w:tcPr>
          <w:p>
            <w:pPr>
              <w:pStyle w:val="15"/>
            </w:pPr>
            <w:r>
              <w:t>182.71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213001中共曲阳县委统一战线工作部本级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182.71</w:t>
            </w:r>
          </w:p>
        </w:tc>
        <w:tc>
          <w:tcPr>
            <w:tcW w:w="2551" w:type="dxa"/>
            <w:vAlign w:val="center"/>
          </w:tcPr>
          <w:p>
            <w:pPr>
              <w:pStyle w:val="15"/>
            </w:pPr>
            <w:r>
              <w:t>138.00</w:t>
            </w:r>
          </w:p>
        </w:tc>
        <w:tc>
          <w:tcPr>
            <w:tcW w:w="2551" w:type="dxa"/>
            <w:vAlign w:val="center"/>
          </w:tcPr>
          <w:p>
            <w:pPr>
              <w:pStyle w:val="15"/>
            </w:pPr>
            <w:r>
              <w:t>44.71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138.94</w:t>
            </w:r>
          </w:p>
        </w:tc>
        <w:tc>
          <w:tcPr>
            <w:tcW w:w="2551" w:type="dxa"/>
            <w:vAlign w:val="center"/>
          </w:tcPr>
          <w:p>
            <w:pPr>
              <w:pStyle w:val="11"/>
            </w:pPr>
            <w:r>
              <w:t>94.23</w:t>
            </w:r>
          </w:p>
        </w:tc>
        <w:tc>
          <w:tcPr>
            <w:tcW w:w="2551" w:type="dxa"/>
            <w:vAlign w:val="center"/>
          </w:tcPr>
          <w:p>
            <w:pPr>
              <w:pStyle w:val="11"/>
            </w:pPr>
            <w:r>
              <w:t>44.71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20128</w:t>
            </w:r>
          </w:p>
        </w:tc>
        <w:tc>
          <w:tcPr>
            <w:tcW w:w="4535" w:type="dxa"/>
            <w:vAlign w:val="center"/>
          </w:tcPr>
          <w:p>
            <w:pPr>
              <w:pStyle w:val="12"/>
            </w:pPr>
            <w:r>
              <w:t>民主党派及工商联事务</w:t>
            </w:r>
          </w:p>
        </w:tc>
        <w:tc>
          <w:tcPr>
            <w:tcW w:w="2551" w:type="dxa"/>
            <w:vAlign w:val="center"/>
          </w:tcPr>
          <w:p>
            <w:pPr>
              <w:pStyle w:val="11"/>
            </w:pPr>
            <w:r>
              <w:t>10.46</w:t>
            </w:r>
          </w:p>
        </w:tc>
        <w:tc>
          <w:tcPr>
            <w:tcW w:w="2551" w:type="dxa"/>
            <w:vAlign w:val="center"/>
          </w:tcPr>
          <w:p>
            <w:pPr>
              <w:pStyle w:val="11"/>
            </w:pPr>
          </w:p>
        </w:tc>
        <w:tc>
          <w:tcPr>
            <w:tcW w:w="2551" w:type="dxa"/>
            <w:vAlign w:val="center"/>
          </w:tcPr>
          <w:p>
            <w:pPr>
              <w:pStyle w:val="11"/>
            </w:pPr>
            <w:r>
              <w:t>10.46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2012802</w:t>
            </w:r>
          </w:p>
        </w:tc>
        <w:tc>
          <w:tcPr>
            <w:tcW w:w="4535" w:type="dxa"/>
            <w:vAlign w:val="center"/>
          </w:tcPr>
          <w:p>
            <w:pPr>
              <w:pStyle w:val="12"/>
            </w:pPr>
            <w:r>
              <w:t>一般行政管理事务</w:t>
            </w:r>
          </w:p>
        </w:tc>
        <w:tc>
          <w:tcPr>
            <w:tcW w:w="2551" w:type="dxa"/>
            <w:vAlign w:val="center"/>
          </w:tcPr>
          <w:p>
            <w:pPr>
              <w:pStyle w:val="11"/>
            </w:pPr>
            <w:r>
              <w:t>10.46</w:t>
            </w:r>
          </w:p>
        </w:tc>
        <w:tc>
          <w:tcPr>
            <w:tcW w:w="2551" w:type="dxa"/>
            <w:vAlign w:val="center"/>
          </w:tcPr>
          <w:p>
            <w:pPr>
              <w:pStyle w:val="11"/>
            </w:pPr>
          </w:p>
        </w:tc>
        <w:tc>
          <w:tcPr>
            <w:tcW w:w="2551" w:type="dxa"/>
            <w:vAlign w:val="center"/>
          </w:tcPr>
          <w:p>
            <w:pPr>
              <w:pStyle w:val="11"/>
            </w:pPr>
            <w:r>
              <w:t>10.46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20134</w:t>
            </w:r>
          </w:p>
        </w:tc>
        <w:tc>
          <w:tcPr>
            <w:tcW w:w="4535" w:type="dxa"/>
            <w:vAlign w:val="center"/>
          </w:tcPr>
          <w:p>
            <w:pPr>
              <w:pStyle w:val="12"/>
            </w:pPr>
            <w:r>
              <w:t>统战事务</w:t>
            </w:r>
          </w:p>
        </w:tc>
        <w:tc>
          <w:tcPr>
            <w:tcW w:w="2551" w:type="dxa"/>
            <w:vAlign w:val="center"/>
          </w:tcPr>
          <w:p>
            <w:pPr>
              <w:pStyle w:val="11"/>
            </w:pPr>
            <w:r>
              <w:t>128.48</w:t>
            </w:r>
          </w:p>
        </w:tc>
        <w:tc>
          <w:tcPr>
            <w:tcW w:w="2551" w:type="dxa"/>
            <w:vAlign w:val="center"/>
          </w:tcPr>
          <w:p>
            <w:pPr>
              <w:pStyle w:val="11"/>
            </w:pPr>
            <w:r>
              <w:t>94.23</w:t>
            </w:r>
          </w:p>
        </w:tc>
        <w:tc>
          <w:tcPr>
            <w:tcW w:w="2551" w:type="dxa"/>
            <w:vAlign w:val="center"/>
          </w:tcPr>
          <w:p>
            <w:pPr>
              <w:pStyle w:val="11"/>
            </w:pPr>
            <w:r>
              <w:t>34.25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2013401</w:t>
            </w:r>
          </w:p>
        </w:tc>
        <w:tc>
          <w:tcPr>
            <w:tcW w:w="4535" w:type="dxa"/>
            <w:vAlign w:val="center"/>
          </w:tcPr>
          <w:p>
            <w:pPr>
              <w:pStyle w:val="12"/>
            </w:pPr>
            <w:r>
              <w:t>行政运行</w:t>
            </w:r>
          </w:p>
        </w:tc>
        <w:tc>
          <w:tcPr>
            <w:tcW w:w="2551" w:type="dxa"/>
            <w:vAlign w:val="center"/>
          </w:tcPr>
          <w:p>
            <w:pPr>
              <w:pStyle w:val="11"/>
            </w:pPr>
            <w:r>
              <w:t>81.06</w:t>
            </w:r>
          </w:p>
        </w:tc>
        <w:tc>
          <w:tcPr>
            <w:tcW w:w="2551" w:type="dxa"/>
            <w:vAlign w:val="center"/>
          </w:tcPr>
          <w:p>
            <w:pPr>
              <w:pStyle w:val="11"/>
            </w:pPr>
            <w:r>
              <w:t>81.06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2013402</w:t>
            </w:r>
          </w:p>
        </w:tc>
        <w:tc>
          <w:tcPr>
            <w:tcW w:w="4535" w:type="dxa"/>
            <w:vAlign w:val="center"/>
          </w:tcPr>
          <w:p>
            <w:pPr>
              <w:pStyle w:val="12"/>
            </w:pPr>
            <w:r>
              <w:t>一般行政管理事务</w:t>
            </w:r>
          </w:p>
        </w:tc>
        <w:tc>
          <w:tcPr>
            <w:tcW w:w="2551" w:type="dxa"/>
            <w:vAlign w:val="center"/>
          </w:tcPr>
          <w:p>
            <w:pPr>
              <w:pStyle w:val="11"/>
            </w:pPr>
            <w:r>
              <w:t>24.25</w:t>
            </w:r>
          </w:p>
        </w:tc>
        <w:tc>
          <w:tcPr>
            <w:tcW w:w="2551" w:type="dxa"/>
            <w:vAlign w:val="center"/>
          </w:tcPr>
          <w:p>
            <w:pPr>
              <w:pStyle w:val="11"/>
            </w:pPr>
          </w:p>
        </w:tc>
        <w:tc>
          <w:tcPr>
            <w:tcW w:w="2551" w:type="dxa"/>
            <w:vAlign w:val="center"/>
          </w:tcPr>
          <w:p>
            <w:pPr>
              <w:pStyle w:val="11"/>
            </w:pPr>
            <w:r>
              <w:t>24.25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2013404</w:t>
            </w:r>
          </w:p>
        </w:tc>
        <w:tc>
          <w:tcPr>
            <w:tcW w:w="4535" w:type="dxa"/>
            <w:vAlign w:val="center"/>
          </w:tcPr>
          <w:p>
            <w:pPr>
              <w:pStyle w:val="12"/>
            </w:pPr>
            <w:r>
              <w:t>宗教事务</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2013450</w:t>
            </w:r>
          </w:p>
        </w:tc>
        <w:tc>
          <w:tcPr>
            <w:tcW w:w="4535" w:type="dxa"/>
            <w:vAlign w:val="center"/>
          </w:tcPr>
          <w:p>
            <w:pPr>
              <w:pStyle w:val="12"/>
            </w:pPr>
            <w:r>
              <w:t>事业运行</w:t>
            </w:r>
          </w:p>
        </w:tc>
        <w:tc>
          <w:tcPr>
            <w:tcW w:w="2551" w:type="dxa"/>
            <w:vAlign w:val="center"/>
          </w:tcPr>
          <w:p>
            <w:pPr>
              <w:pStyle w:val="11"/>
            </w:pPr>
            <w:r>
              <w:t>13.17</w:t>
            </w:r>
          </w:p>
        </w:tc>
        <w:tc>
          <w:tcPr>
            <w:tcW w:w="2551" w:type="dxa"/>
            <w:vAlign w:val="center"/>
          </w:tcPr>
          <w:p>
            <w:pPr>
              <w:pStyle w:val="11"/>
            </w:pPr>
            <w:r>
              <w:t>13.17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28.61</w:t>
            </w:r>
          </w:p>
        </w:tc>
        <w:tc>
          <w:tcPr>
            <w:tcW w:w="2551" w:type="dxa"/>
            <w:vAlign w:val="center"/>
          </w:tcPr>
          <w:p>
            <w:pPr>
              <w:pStyle w:val="11"/>
            </w:pPr>
            <w:r>
              <w:t>28.61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28.23</w:t>
            </w:r>
          </w:p>
        </w:tc>
        <w:tc>
          <w:tcPr>
            <w:tcW w:w="2551" w:type="dxa"/>
            <w:vAlign w:val="center"/>
          </w:tcPr>
          <w:p>
            <w:pPr>
              <w:pStyle w:val="11"/>
            </w:pPr>
            <w:r>
              <w:t>28.23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17.54</w:t>
            </w:r>
          </w:p>
        </w:tc>
        <w:tc>
          <w:tcPr>
            <w:tcW w:w="2551" w:type="dxa"/>
            <w:vAlign w:val="center"/>
          </w:tcPr>
          <w:p>
            <w:pPr>
              <w:pStyle w:val="11"/>
            </w:pPr>
            <w:r>
              <w:t>17.54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10.69</w:t>
            </w:r>
          </w:p>
        </w:tc>
        <w:tc>
          <w:tcPr>
            <w:tcW w:w="2551" w:type="dxa"/>
            <w:vAlign w:val="center"/>
          </w:tcPr>
          <w:p>
            <w:pPr>
              <w:pStyle w:val="11"/>
            </w:pPr>
            <w:r>
              <w:t>10.69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0.38</w:t>
            </w:r>
          </w:p>
        </w:tc>
        <w:tc>
          <w:tcPr>
            <w:tcW w:w="2551" w:type="dxa"/>
            <w:vAlign w:val="center"/>
          </w:tcPr>
          <w:p>
            <w:pPr>
              <w:pStyle w:val="11"/>
            </w:pPr>
            <w:r>
              <w:t>0.38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0.07</w:t>
            </w:r>
          </w:p>
        </w:tc>
        <w:tc>
          <w:tcPr>
            <w:tcW w:w="2551" w:type="dxa"/>
            <w:vAlign w:val="center"/>
          </w:tcPr>
          <w:p>
            <w:pPr>
              <w:pStyle w:val="11"/>
            </w:pPr>
            <w:r>
              <w:t>0.07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0.31</w:t>
            </w:r>
          </w:p>
        </w:tc>
        <w:tc>
          <w:tcPr>
            <w:tcW w:w="2551" w:type="dxa"/>
            <w:vAlign w:val="center"/>
          </w:tcPr>
          <w:p>
            <w:pPr>
              <w:pStyle w:val="11"/>
            </w:pPr>
            <w:r>
              <w:t>0.31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7.17</w:t>
            </w:r>
          </w:p>
        </w:tc>
        <w:tc>
          <w:tcPr>
            <w:tcW w:w="2551" w:type="dxa"/>
            <w:vAlign w:val="center"/>
          </w:tcPr>
          <w:p>
            <w:pPr>
              <w:pStyle w:val="11"/>
            </w:pPr>
            <w:r>
              <w:t>7.17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7.17</w:t>
            </w:r>
          </w:p>
        </w:tc>
        <w:tc>
          <w:tcPr>
            <w:tcW w:w="2551" w:type="dxa"/>
            <w:vAlign w:val="center"/>
          </w:tcPr>
          <w:p>
            <w:pPr>
              <w:pStyle w:val="11"/>
            </w:pPr>
            <w:r>
              <w:t>7.17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3.94</w:t>
            </w:r>
          </w:p>
        </w:tc>
        <w:tc>
          <w:tcPr>
            <w:tcW w:w="2551" w:type="dxa"/>
            <w:vAlign w:val="center"/>
          </w:tcPr>
          <w:p>
            <w:pPr>
              <w:pStyle w:val="11"/>
            </w:pPr>
            <w:r>
              <w:t>3.94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0.87</w:t>
            </w:r>
          </w:p>
        </w:tc>
        <w:tc>
          <w:tcPr>
            <w:tcW w:w="2551" w:type="dxa"/>
            <w:vAlign w:val="center"/>
          </w:tcPr>
          <w:p>
            <w:pPr>
              <w:pStyle w:val="11"/>
            </w:pPr>
            <w:r>
              <w:t>0.87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2.36</w:t>
            </w:r>
          </w:p>
        </w:tc>
        <w:tc>
          <w:tcPr>
            <w:tcW w:w="2551" w:type="dxa"/>
            <w:vAlign w:val="center"/>
          </w:tcPr>
          <w:p>
            <w:pPr>
              <w:pStyle w:val="11"/>
            </w:pPr>
            <w:r>
              <w:t>2.36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7.99</w:t>
            </w:r>
          </w:p>
        </w:tc>
        <w:tc>
          <w:tcPr>
            <w:tcW w:w="2551" w:type="dxa"/>
            <w:vAlign w:val="center"/>
          </w:tcPr>
          <w:p>
            <w:pPr>
              <w:pStyle w:val="11"/>
            </w:pPr>
            <w:r>
              <w:t>7.99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7.99</w:t>
            </w:r>
          </w:p>
        </w:tc>
        <w:tc>
          <w:tcPr>
            <w:tcW w:w="2551" w:type="dxa"/>
            <w:vAlign w:val="center"/>
          </w:tcPr>
          <w:p>
            <w:pPr>
              <w:pStyle w:val="11"/>
            </w:pPr>
            <w:r>
              <w:t>7.99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7.99</w:t>
            </w:r>
          </w:p>
        </w:tc>
        <w:tc>
          <w:tcPr>
            <w:tcW w:w="2551" w:type="dxa"/>
            <w:vAlign w:val="center"/>
          </w:tcPr>
          <w:p>
            <w:pPr>
              <w:pStyle w:val="11"/>
            </w:pPr>
            <w:r>
              <w:t>7.99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213001中共曲阳县委统一战线工作部本级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138.00</w:t>
            </w:r>
          </w:p>
        </w:tc>
        <w:tc>
          <w:tcPr>
            <w:tcW w:w="2551" w:type="dxa"/>
            <w:vAlign w:val="center"/>
          </w:tcPr>
          <w:p>
            <w:pPr>
              <w:pStyle w:val="15"/>
            </w:pPr>
            <w:r>
              <w:t>125.85</w:t>
            </w:r>
          </w:p>
        </w:tc>
        <w:tc>
          <w:tcPr>
            <w:tcW w:w="2552" w:type="dxa"/>
            <w:vAlign w:val="center"/>
          </w:tcPr>
          <w:p>
            <w:pPr>
              <w:pStyle w:val="15"/>
            </w:pPr>
            <w:r>
              <w:t>12.15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108.31</w:t>
            </w:r>
          </w:p>
        </w:tc>
        <w:tc>
          <w:tcPr>
            <w:tcW w:w="2551" w:type="dxa"/>
            <w:vAlign w:val="center"/>
          </w:tcPr>
          <w:p>
            <w:pPr>
              <w:pStyle w:val="11"/>
            </w:pPr>
            <w:r>
              <w:t>108.31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42.56</w:t>
            </w:r>
          </w:p>
        </w:tc>
        <w:tc>
          <w:tcPr>
            <w:tcW w:w="2551" w:type="dxa"/>
            <w:vAlign w:val="center"/>
          </w:tcPr>
          <w:p>
            <w:pPr>
              <w:pStyle w:val="11"/>
            </w:pPr>
            <w:r>
              <w:t>42.56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23.00</w:t>
            </w:r>
          </w:p>
        </w:tc>
        <w:tc>
          <w:tcPr>
            <w:tcW w:w="2551" w:type="dxa"/>
            <w:vAlign w:val="center"/>
          </w:tcPr>
          <w:p>
            <w:pPr>
              <w:pStyle w:val="11"/>
            </w:pPr>
            <w:r>
              <w:t>23.00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11.95</w:t>
            </w:r>
          </w:p>
        </w:tc>
        <w:tc>
          <w:tcPr>
            <w:tcW w:w="2551" w:type="dxa"/>
            <w:vAlign w:val="center"/>
          </w:tcPr>
          <w:p>
            <w:pPr>
              <w:pStyle w:val="11"/>
            </w:pPr>
            <w:r>
              <w:t>11.95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4.57</w:t>
            </w:r>
          </w:p>
        </w:tc>
        <w:tc>
          <w:tcPr>
            <w:tcW w:w="2551" w:type="dxa"/>
            <w:vAlign w:val="center"/>
          </w:tcPr>
          <w:p>
            <w:pPr>
              <w:pStyle w:val="11"/>
            </w:pPr>
            <w:r>
              <w:t>4.57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10.69</w:t>
            </w:r>
          </w:p>
        </w:tc>
        <w:tc>
          <w:tcPr>
            <w:tcW w:w="2551" w:type="dxa"/>
            <w:vAlign w:val="center"/>
          </w:tcPr>
          <w:p>
            <w:pPr>
              <w:pStyle w:val="11"/>
            </w:pPr>
            <w:r>
              <w:t>10.69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4.81</w:t>
            </w:r>
          </w:p>
        </w:tc>
        <w:tc>
          <w:tcPr>
            <w:tcW w:w="2551" w:type="dxa"/>
            <w:vAlign w:val="center"/>
          </w:tcPr>
          <w:p>
            <w:pPr>
              <w:pStyle w:val="11"/>
            </w:pPr>
            <w:r>
              <w:t>4.81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2.36</w:t>
            </w:r>
          </w:p>
        </w:tc>
        <w:tc>
          <w:tcPr>
            <w:tcW w:w="2551" w:type="dxa"/>
            <w:vAlign w:val="center"/>
          </w:tcPr>
          <w:p>
            <w:pPr>
              <w:pStyle w:val="11"/>
            </w:pPr>
            <w:r>
              <w:t>2.36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0.38</w:t>
            </w:r>
          </w:p>
        </w:tc>
        <w:tc>
          <w:tcPr>
            <w:tcW w:w="2551" w:type="dxa"/>
            <w:vAlign w:val="center"/>
          </w:tcPr>
          <w:p>
            <w:pPr>
              <w:pStyle w:val="11"/>
            </w:pPr>
            <w:r>
              <w:t>0.38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7.99</w:t>
            </w:r>
          </w:p>
        </w:tc>
        <w:tc>
          <w:tcPr>
            <w:tcW w:w="2551" w:type="dxa"/>
            <w:vAlign w:val="center"/>
          </w:tcPr>
          <w:p>
            <w:pPr>
              <w:pStyle w:val="11"/>
            </w:pPr>
            <w:r>
              <w:t>7.99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12.15</w:t>
            </w:r>
          </w:p>
        </w:tc>
        <w:tc>
          <w:tcPr>
            <w:tcW w:w="2551" w:type="dxa"/>
            <w:vAlign w:val="center"/>
          </w:tcPr>
          <w:p>
            <w:pPr>
              <w:pStyle w:val="11"/>
            </w:pPr>
          </w:p>
        </w:tc>
        <w:tc>
          <w:tcPr>
            <w:tcW w:w="2552" w:type="dxa"/>
            <w:vAlign w:val="center"/>
          </w:tcPr>
          <w:p>
            <w:pPr>
              <w:pStyle w:val="11"/>
            </w:pPr>
            <w:r>
              <w:t>12.15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0.86</w:t>
            </w:r>
          </w:p>
        </w:tc>
        <w:tc>
          <w:tcPr>
            <w:tcW w:w="2551" w:type="dxa"/>
            <w:vAlign w:val="center"/>
          </w:tcPr>
          <w:p>
            <w:pPr>
              <w:pStyle w:val="11"/>
            </w:pPr>
          </w:p>
        </w:tc>
        <w:tc>
          <w:tcPr>
            <w:tcW w:w="2552" w:type="dxa"/>
            <w:vAlign w:val="center"/>
          </w:tcPr>
          <w:p>
            <w:pPr>
              <w:pStyle w:val="11"/>
            </w:pPr>
            <w: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3.10</w:t>
            </w:r>
          </w:p>
        </w:tc>
        <w:tc>
          <w:tcPr>
            <w:tcW w:w="2551" w:type="dxa"/>
            <w:vAlign w:val="center"/>
          </w:tcPr>
          <w:p>
            <w:pPr>
              <w:pStyle w:val="11"/>
            </w:pPr>
          </w:p>
        </w:tc>
        <w:tc>
          <w:tcPr>
            <w:tcW w:w="2552" w:type="dxa"/>
            <w:vAlign w:val="center"/>
          </w:tcPr>
          <w:p>
            <w:pPr>
              <w:pStyle w:val="11"/>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0.44</w:t>
            </w:r>
          </w:p>
        </w:tc>
        <w:tc>
          <w:tcPr>
            <w:tcW w:w="2551" w:type="dxa"/>
            <w:vAlign w:val="center"/>
          </w:tcPr>
          <w:p>
            <w:pPr>
              <w:pStyle w:val="11"/>
            </w:pPr>
          </w:p>
        </w:tc>
        <w:tc>
          <w:tcPr>
            <w:tcW w:w="2552" w:type="dxa"/>
            <w:vAlign w:val="center"/>
          </w:tcPr>
          <w:p>
            <w:pPr>
              <w:pStyle w:val="11"/>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2"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0.68</w:t>
            </w:r>
          </w:p>
        </w:tc>
        <w:tc>
          <w:tcPr>
            <w:tcW w:w="2551" w:type="dxa"/>
            <w:vAlign w:val="center"/>
          </w:tcPr>
          <w:p>
            <w:pPr>
              <w:pStyle w:val="11"/>
            </w:pPr>
          </w:p>
        </w:tc>
        <w:tc>
          <w:tcPr>
            <w:tcW w:w="2552" w:type="dxa"/>
            <w:vAlign w:val="center"/>
          </w:tcPr>
          <w:p>
            <w:pPr>
              <w:pStyle w:val="11"/>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1.29</w:t>
            </w:r>
          </w:p>
        </w:tc>
        <w:tc>
          <w:tcPr>
            <w:tcW w:w="2551" w:type="dxa"/>
            <w:vAlign w:val="center"/>
          </w:tcPr>
          <w:p>
            <w:pPr>
              <w:pStyle w:val="11"/>
            </w:pPr>
          </w:p>
        </w:tc>
        <w:tc>
          <w:tcPr>
            <w:tcW w:w="2552" w:type="dxa"/>
            <w:vAlign w:val="center"/>
          </w:tcPr>
          <w:p>
            <w:pPr>
              <w:pStyle w:val="11"/>
            </w:pPr>
            <w:r>
              <w:t>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5.58</w:t>
            </w:r>
          </w:p>
        </w:tc>
        <w:tc>
          <w:tcPr>
            <w:tcW w:w="2551" w:type="dxa"/>
            <w:vAlign w:val="center"/>
          </w:tcPr>
          <w:p>
            <w:pPr>
              <w:pStyle w:val="11"/>
            </w:pPr>
          </w:p>
        </w:tc>
        <w:tc>
          <w:tcPr>
            <w:tcW w:w="2552" w:type="dxa"/>
            <w:vAlign w:val="center"/>
          </w:tcPr>
          <w:p>
            <w:pPr>
              <w:pStyle w:val="11"/>
            </w:pPr>
            <w:r>
              <w:t>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17.54</w:t>
            </w:r>
          </w:p>
        </w:tc>
        <w:tc>
          <w:tcPr>
            <w:tcW w:w="2551" w:type="dxa"/>
            <w:vAlign w:val="center"/>
          </w:tcPr>
          <w:p>
            <w:pPr>
              <w:pStyle w:val="11"/>
            </w:pPr>
            <w:r>
              <w:t>17.54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17.54</w:t>
            </w:r>
          </w:p>
        </w:tc>
        <w:tc>
          <w:tcPr>
            <w:tcW w:w="2551" w:type="dxa"/>
            <w:vAlign w:val="center"/>
          </w:tcPr>
          <w:p>
            <w:pPr>
              <w:pStyle w:val="11"/>
            </w:pPr>
            <w:r>
              <w:t>17.54</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213001中共曲阳县委统一战线工作部本级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213001中共曲阳县委统一战线工作部本级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213001中共曲阳县委统一战线工作部本级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中共曲阳县委统一战线工作部本级2024年单位预算信息公开情况说明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按照《中华人民共和国预算法》、《地方预决算公开操作规程》和《关于进一步推进预算公开工作的实施意见》规定，现将中共曲阳县委统一战线工作部本级2024年单位预算公开如下：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(1)调查研究统一战线的理论和方针政策,组织贯彻执行中央和县委关于统一战线的方针、政策;向县委反映统战全面情况,提出开展统战工作的意见和建议;检查统战政策执行情况,协调统战各方面的关系。   (2)负责联系各民主党派和无党派代表人士,及时通报情况,反映他们的意见和建议;研究贯彻党领导的多党合作政治和政治协商制度,以及对民主党派的方针、政策;落实中央和省、市委关于发挥民主党派和无党派代表人士参政议政和民主监督作用的工作,为县委同民主党派进行政治协</w:t>
      </w:r>
      <w:r>
        <w:rPr>
          <w:rFonts w:hint="eastAsia"/>
          <w:lang w:eastAsia="zh-CN"/>
        </w:rPr>
        <w:t>商</w:t>
      </w:r>
      <w:r>
        <w:t>做好组织联系工作;受县委委托,向民主党派,无党派人士通报中夹和省、市委精神;文持、帮助各民主党派加强自身建设,选拔培养新一代代表人物。</w:t>
      </w:r>
    </w:p>
    <w:p>
      <w:pPr>
        <w:pStyle w:val="17"/>
      </w:pPr>
      <w:r>
        <w:t>(3)负责调查研究、协调检查有关民族和宗教工作的重大方针、政策问题。   (4)负责开展以祖国统一为重点的海外统战工作;联系、联络海外有关社团及代表人士;归口管理台湾在野党派,政治团体约来访工作;做好台胞、台属的有关工作。</w:t>
      </w:r>
    </w:p>
    <w:p>
      <w:pPr>
        <w:pStyle w:val="17"/>
      </w:pPr>
      <w:r>
        <w:t>(5)负责党外人士的政治安排;会同有关部门做好培养、考察、选拔、推荐、安排党外人士担任政府和司法机关领导职务工作,做好党外后备干部和新的代表人物队伍建设工作;协助工商联做好干部管理工作。</w:t>
      </w:r>
    </w:p>
    <w:p>
      <w:pPr>
        <w:pStyle w:val="17"/>
      </w:pPr>
      <w:r>
        <w:t>(6)调查研究并反映本县非公有制经济代表人士的情况,协调关系,提出政策建议;团结、帮助、引导、教育非公有制经济人士,积极开展思想政治工作。</w:t>
      </w:r>
    </w:p>
    <w:p>
      <w:pPr>
        <w:pStyle w:val="17"/>
      </w:pPr>
      <w:r>
        <w:t>(7)调查研究党外知识分子的情况,反映意见、协调关系,提出政策建议。</w:t>
      </w:r>
    </w:p>
    <w:p>
      <w:pPr>
        <w:pStyle w:val="17"/>
      </w:pPr>
      <w:r>
        <w:t>(8)负责全县开展海内外统一战线的宣传和联络工作</w:t>
      </w:r>
    </w:p>
    <w:p>
      <w:pPr>
        <w:pStyle w:val="17"/>
      </w:pPr>
      <w:r>
        <w:t>(9)负责指导工商联工作;联系侨联;代管台湾办公室海外联谊会等有关社会团体工作。    (10)负责对台宣传和全县涉台教育工作。坚持“和平统一,一国两制”的基本方针,结合两岸形势有针对性地开展台情对台工作的调查研究及时向上级提出报告建议。   (11)负责对民族宗教工作进行调研并提出政策性建议;联系少数民族和宗教界代表人物;协调和配合有关部门处理涉及民族宗教方面的重大问题,参与对全县天主教地下势力的综合治理。</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中共曲阳县委统一战线工作部本级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182.71万元，其中：一般公共预算收入182.71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共曲阳县委统一战线工作部本级年度单位预算中支出预算的总体情况。2024年支出预算182.71万元，其中基本支出138.00万元，包括人员经费125.85万元和日常公用经费12.15万元；项目支出44.71万元，主要为统战工作专项经费、宗教工作专项经费、工商联业务项目经费、公益岗人员项目经费、劳务派遣人员项目经费</w:t>
      </w:r>
    </w:p>
    <w:p>
      <w:pPr>
        <w:pStyle w:val="18"/>
      </w:pPr>
      <w:r>
        <w:t>3、比上年增减情况</w:t>
      </w:r>
    </w:p>
    <w:p>
      <w:pPr>
        <w:pStyle w:val="18"/>
      </w:pPr>
      <w:r>
        <w:t>2024年预算收支安排182.71万元，较2023年预算增加13.18万元，其中：基本支出增加15.96万元，主要为新增2名事业编制人员，相应的增加了基本支出。项目支出减少2.78万元，主要为2024年减少一项安装红外线视频监控项目14.68万元，工商联业务项目经费较上年增加2万元。公益岗人员项目经费较上年增加6.28万元，劳务派遣人员项目经费较上年增加3.62万元，项目总体减少2.78万元。</w:t>
      </w:r>
    </w:p>
    <w:p>
      <w:pPr>
        <w:spacing w:before="10" w:after="10"/>
        <w:ind w:firstLine="640"/>
        <w:outlineLvl w:val="5"/>
      </w:pPr>
      <w:r>
        <w:rPr>
          <w:rFonts w:ascii="黑体" w:hAnsi="黑体" w:eastAsia="黑体" w:cs="黑体"/>
          <w:color w:val="000000"/>
          <w:sz w:val="32"/>
        </w:rPr>
        <w:t>三、机关运行经费安排情况</w:t>
      </w:r>
    </w:p>
    <w:p>
      <w:pPr>
        <w:pStyle w:val="26"/>
        <w:rPr>
          <w:rFonts w:hint="eastAsia" w:eastAsiaTheme="minorEastAsia"/>
          <w:lang w:eastAsia="zh-CN"/>
        </w:rPr>
      </w:pPr>
      <w:r>
        <w:t>2024年，我</w:t>
      </w:r>
      <w:r>
        <w:rPr>
          <w:rFonts w:hint="eastAsia" w:eastAsiaTheme="minorEastAsia"/>
          <w:lang w:eastAsia="zh-CN"/>
        </w:rPr>
        <w:t>单位</w:t>
      </w:r>
      <w:r>
        <w:t>机关运行经费共计安排</w:t>
      </w:r>
      <w:r>
        <w:rPr>
          <w:rFonts w:hint="eastAsia" w:eastAsiaTheme="minorEastAsia"/>
          <w:lang w:eastAsia="zh-CN"/>
        </w:rPr>
        <w:t>12.15</w:t>
      </w:r>
      <w:r>
        <w:t>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1、工商联公益岗人员项目经费绩效目标表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13063424P0018LG10004G</w:t>
            </w:r>
          </w:p>
        </w:tc>
        <w:tc>
          <w:tcPr>
            <w:tcW w:w="2835" w:type="dxa"/>
            <w:vAlign w:val="center"/>
          </w:tcPr>
          <w:p>
            <w:pPr>
              <w:pStyle w:val="10"/>
            </w:pPr>
            <w:r>
              <w:t>项目名称</w:t>
            </w:r>
          </w:p>
        </w:tc>
        <w:tc>
          <w:tcPr>
            <w:tcW w:w="6095" w:type="dxa"/>
            <w:gridSpan w:val="3"/>
            <w:vAlign w:val="center"/>
          </w:tcPr>
          <w:p>
            <w:pPr>
              <w:pStyle w:val="12"/>
            </w:pPr>
            <w:r>
              <w:t>工商联公益岗人员项目经费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6.46</w:t>
            </w:r>
          </w:p>
        </w:tc>
        <w:tc>
          <w:tcPr>
            <w:tcW w:w="2835" w:type="dxa"/>
            <w:vAlign w:val="center"/>
          </w:tcPr>
          <w:p>
            <w:pPr>
              <w:pStyle w:val="10"/>
            </w:pPr>
            <w:r>
              <w:t>其中：财政    资金</w:t>
            </w:r>
          </w:p>
        </w:tc>
        <w:tc>
          <w:tcPr>
            <w:tcW w:w="2551" w:type="dxa"/>
            <w:vAlign w:val="center"/>
          </w:tcPr>
          <w:p>
            <w:pPr>
              <w:pStyle w:val="12"/>
            </w:pPr>
            <w:r>
              <w:t>6.46</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预算数64608.86元，其中县级财政资金为64608.86，主要用于我单位支付公益岗人员工资、保险、军龄补贴等经费支出。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1.62</w:t>
            </w:r>
          </w:p>
        </w:tc>
        <w:tc>
          <w:tcPr>
            <w:tcW w:w="2835" w:type="dxa"/>
            <w:vAlign w:val="center"/>
          </w:tcPr>
          <w:p>
            <w:pPr>
              <w:pStyle w:val="13"/>
            </w:pPr>
            <w:r>
              <w:t>3.23</w:t>
            </w:r>
          </w:p>
        </w:tc>
        <w:tc>
          <w:tcPr>
            <w:tcW w:w="2551" w:type="dxa"/>
            <w:vAlign w:val="center"/>
          </w:tcPr>
          <w:p>
            <w:pPr>
              <w:pStyle w:val="13"/>
            </w:pPr>
            <w:r>
              <w:t>4.85</w:t>
            </w:r>
          </w:p>
        </w:tc>
        <w:tc>
          <w:tcPr>
            <w:tcW w:w="3544" w:type="dxa"/>
            <w:gridSpan w:val="2"/>
            <w:vAlign w:val="center"/>
          </w:tcPr>
          <w:p>
            <w:pPr>
              <w:pStyle w:val="13"/>
            </w:pPr>
            <w:r>
              <w:t>6.46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通过及时发放一名公益岗工资，保障人员利益，使其更好的完成承担的任务</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公益岗人员数量</w:t>
            </w:r>
          </w:p>
        </w:tc>
        <w:tc>
          <w:tcPr>
            <w:tcW w:w="5386" w:type="dxa"/>
            <w:vAlign w:val="center"/>
          </w:tcPr>
          <w:p>
            <w:pPr>
              <w:pStyle w:val="12"/>
            </w:pPr>
            <w:r>
              <w:t>公益岗人员数量</w:t>
            </w:r>
          </w:p>
        </w:tc>
        <w:tc>
          <w:tcPr>
            <w:tcW w:w="1815" w:type="dxa"/>
            <w:vAlign w:val="center"/>
          </w:tcPr>
          <w:p>
            <w:pPr>
              <w:pStyle w:val="12"/>
            </w:pPr>
            <w:r>
              <w:t>1个</w:t>
            </w:r>
          </w:p>
        </w:tc>
        <w:tc>
          <w:tcPr>
            <w:tcW w:w="1729"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公益岗工资发放到位率</w:t>
            </w:r>
          </w:p>
        </w:tc>
        <w:tc>
          <w:tcPr>
            <w:tcW w:w="5386" w:type="dxa"/>
            <w:vAlign w:val="center"/>
          </w:tcPr>
          <w:p>
            <w:pPr>
              <w:pStyle w:val="12"/>
            </w:pPr>
            <w:r>
              <w:t>公益岗工资发放到位率</w:t>
            </w:r>
          </w:p>
        </w:tc>
        <w:tc>
          <w:tcPr>
            <w:tcW w:w="1815" w:type="dxa"/>
            <w:vAlign w:val="center"/>
          </w:tcPr>
          <w:p>
            <w:pPr>
              <w:pStyle w:val="12"/>
            </w:pPr>
            <w:r>
              <w:t>100%</w:t>
            </w:r>
          </w:p>
        </w:tc>
        <w:tc>
          <w:tcPr>
            <w:tcW w:w="1729"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公益岗工资发放及时率</w:t>
            </w:r>
          </w:p>
        </w:tc>
        <w:tc>
          <w:tcPr>
            <w:tcW w:w="5386" w:type="dxa"/>
            <w:vAlign w:val="center"/>
          </w:tcPr>
          <w:p>
            <w:pPr>
              <w:pStyle w:val="12"/>
            </w:pPr>
            <w:r>
              <w:t>公益岗工资发放及时率</w:t>
            </w:r>
          </w:p>
        </w:tc>
        <w:tc>
          <w:tcPr>
            <w:tcW w:w="1815" w:type="dxa"/>
            <w:vAlign w:val="center"/>
          </w:tcPr>
          <w:p>
            <w:pPr>
              <w:pStyle w:val="12"/>
            </w:pPr>
            <w:r>
              <w:t>100%</w:t>
            </w:r>
          </w:p>
        </w:tc>
        <w:tc>
          <w:tcPr>
            <w:tcW w:w="1729"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公益岗月均发放工资成本</w:t>
            </w:r>
          </w:p>
        </w:tc>
        <w:tc>
          <w:tcPr>
            <w:tcW w:w="5386" w:type="dxa"/>
            <w:vAlign w:val="center"/>
          </w:tcPr>
          <w:p>
            <w:pPr>
              <w:pStyle w:val="12"/>
            </w:pPr>
            <w:r>
              <w:t>公益岗月均发放工资成本</w:t>
            </w:r>
          </w:p>
        </w:tc>
        <w:tc>
          <w:tcPr>
            <w:tcW w:w="1815" w:type="dxa"/>
            <w:vAlign w:val="center"/>
          </w:tcPr>
          <w:p>
            <w:pPr>
              <w:pStyle w:val="12"/>
            </w:pPr>
            <w:r>
              <w:t>2730.82元</w:t>
            </w:r>
          </w:p>
        </w:tc>
        <w:tc>
          <w:tcPr>
            <w:tcW w:w="1729"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增加公益工作岗位</w:t>
            </w:r>
          </w:p>
        </w:tc>
        <w:tc>
          <w:tcPr>
            <w:tcW w:w="5386" w:type="dxa"/>
            <w:vAlign w:val="center"/>
          </w:tcPr>
          <w:p>
            <w:pPr>
              <w:pStyle w:val="12"/>
            </w:pPr>
            <w:r>
              <w:t>增加公益工作岗位</w:t>
            </w:r>
          </w:p>
        </w:tc>
        <w:tc>
          <w:tcPr>
            <w:tcW w:w="1815" w:type="dxa"/>
            <w:vAlign w:val="center"/>
          </w:tcPr>
          <w:p>
            <w:pPr>
              <w:pStyle w:val="12"/>
            </w:pPr>
            <w:r>
              <w:t>1个</w:t>
            </w:r>
          </w:p>
        </w:tc>
        <w:tc>
          <w:tcPr>
            <w:tcW w:w="1729"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815" w:type="dxa"/>
            <w:vAlign w:val="center"/>
          </w:tcPr>
          <w:p>
            <w:pPr>
              <w:pStyle w:val="12"/>
            </w:pPr>
            <w:r>
              <w:t>≥98%</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2、工商联业务项目经费绩效目标表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13063424P0051A510005H</w:t>
            </w:r>
          </w:p>
        </w:tc>
        <w:tc>
          <w:tcPr>
            <w:tcW w:w="2835" w:type="dxa"/>
            <w:vAlign w:val="center"/>
          </w:tcPr>
          <w:p>
            <w:pPr>
              <w:pStyle w:val="10"/>
            </w:pPr>
            <w:r>
              <w:t>项目名称</w:t>
            </w:r>
          </w:p>
        </w:tc>
        <w:tc>
          <w:tcPr>
            <w:tcW w:w="6095" w:type="dxa"/>
            <w:gridSpan w:val="3"/>
            <w:vAlign w:val="center"/>
          </w:tcPr>
          <w:p>
            <w:pPr>
              <w:pStyle w:val="12"/>
            </w:pPr>
            <w:r>
              <w:t>工商联业务项目经费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预算数40000元，其中县级预算资金40000元，用于工商联组织民营经济人士学习，下乡走访，印刷资料等费用支出。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3.00</w:t>
            </w:r>
          </w:p>
        </w:tc>
        <w:tc>
          <w:tcPr>
            <w:tcW w:w="3544" w:type="dxa"/>
            <w:gridSpan w:val="2"/>
            <w:vAlign w:val="center"/>
          </w:tcPr>
          <w:p>
            <w:pPr>
              <w:pStyle w:val="13"/>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通过组织民营经济人士开展学习，提高非公经济人士的政治素质，促进非公经济健康发展和非公有人士制经济人士健康成长。</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培训会开展时间</w:t>
            </w:r>
          </w:p>
        </w:tc>
        <w:tc>
          <w:tcPr>
            <w:tcW w:w="5386" w:type="dxa"/>
            <w:vAlign w:val="center"/>
          </w:tcPr>
          <w:p>
            <w:pPr>
              <w:pStyle w:val="12"/>
            </w:pPr>
            <w:r>
              <w:t>培训会开展时间</w:t>
            </w:r>
          </w:p>
        </w:tc>
        <w:tc>
          <w:tcPr>
            <w:tcW w:w="1815" w:type="dxa"/>
            <w:vAlign w:val="center"/>
          </w:tcPr>
          <w:p>
            <w:pPr>
              <w:pStyle w:val="12"/>
            </w:pPr>
            <w:r>
              <w:t>9月</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印刷资料成本</w:t>
            </w:r>
          </w:p>
        </w:tc>
        <w:tc>
          <w:tcPr>
            <w:tcW w:w="5386" w:type="dxa"/>
            <w:vAlign w:val="center"/>
          </w:tcPr>
          <w:p>
            <w:pPr>
              <w:pStyle w:val="12"/>
            </w:pPr>
            <w:r>
              <w:t>编印学习资料单册成本</w:t>
            </w:r>
          </w:p>
        </w:tc>
        <w:tc>
          <w:tcPr>
            <w:tcW w:w="1815" w:type="dxa"/>
            <w:vAlign w:val="center"/>
          </w:tcPr>
          <w:p>
            <w:pPr>
              <w:pStyle w:val="12"/>
            </w:pPr>
            <w:r>
              <w:t>≤40元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印刷学习材料数量</w:t>
            </w:r>
          </w:p>
        </w:tc>
        <w:tc>
          <w:tcPr>
            <w:tcW w:w="5386" w:type="dxa"/>
            <w:vAlign w:val="center"/>
          </w:tcPr>
          <w:p>
            <w:pPr>
              <w:pStyle w:val="12"/>
            </w:pPr>
            <w:r>
              <w:t>印刷学习材料数量</w:t>
            </w:r>
          </w:p>
        </w:tc>
        <w:tc>
          <w:tcPr>
            <w:tcW w:w="1815" w:type="dxa"/>
            <w:vAlign w:val="center"/>
          </w:tcPr>
          <w:p>
            <w:pPr>
              <w:pStyle w:val="12"/>
            </w:pPr>
            <w:r>
              <w:t>≥300份</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5386" w:type="dxa"/>
            <w:vAlign w:val="center"/>
          </w:tcPr>
          <w:p>
            <w:pPr>
              <w:pStyle w:val="12"/>
            </w:pPr>
            <w:r>
              <w:t>非公经济人士培训合格率</w:t>
            </w:r>
          </w:p>
        </w:tc>
        <w:tc>
          <w:tcPr>
            <w:tcW w:w="1815" w:type="dxa"/>
            <w:vAlign w:val="center"/>
          </w:tcPr>
          <w:p>
            <w:pPr>
              <w:pStyle w:val="12"/>
            </w:pPr>
            <w:r>
              <w:t>≥85%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非公经济人士参政议政率</w:t>
            </w:r>
          </w:p>
        </w:tc>
        <w:tc>
          <w:tcPr>
            <w:tcW w:w="5386" w:type="dxa"/>
            <w:vAlign w:val="center"/>
          </w:tcPr>
          <w:p>
            <w:pPr>
              <w:pStyle w:val="12"/>
            </w:pPr>
            <w:r>
              <w:t>非公经济人士参政议政率</w:t>
            </w:r>
          </w:p>
        </w:tc>
        <w:tc>
          <w:tcPr>
            <w:tcW w:w="1815" w:type="dxa"/>
            <w:vAlign w:val="center"/>
          </w:tcPr>
          <w:p>
            <w:pPr>
              <w:pStyle w:val="12"/>
            </w:pPr>
            <w:r>
              <w:t>≥30%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tc>
        <w:tc>
          <w:tcPr>
            <w:tcW w:w="1815" w:type="dxa"/>
            <w:vAlign w:val="center"/>
          </w:tcPr>
          <w:p>
            <w:pPr>
              <w:pStyle w:val="12"/>
            </w:pPr>
            <w:r>
              <w:t>≥90%</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3、统战部劳务派遣人员项目经费绩效目标表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13063424P00B2D010004E</w:t>
            </w:r>
          </w:p>
        </w:tc>
        <w:tc>
          <w:tcPr>
            <w:tcW w:w="2835" w:type="dxa"/>
            <w:vAlign w:val="center"/>
          </w:tcPr>
          <w:p>
            <w:pPr>
              <w:pStyle w:val="10"/>
            </w:pPr>
            <w:r>
              <w:t>项目名称</w:t>
            </w:r>
          </w:p>
        </w:tc>
        <w:tc>
          <w:tcPr>
            <w:tcW w:w="6095" w:type="dxa"/>
            <w:gridSpan w:val="3"/>
            <w:vAlign w:val="center"/>
          </w:tcPr>
          <w:p>
            <w:pPr>
              <w:pStyle w:val="12"/>
            </w:pPr>
            <w:r>
              <w:t>统战部劳务派遣人员项目经费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14.25</w:t>
            </w:r>
          </w:p>
        </w:tc>
        <w:tc>
          <w:tcPr>
            <w:tcW w:w="2835" w:type="dxa"/>
            <w:vAlign w:val="center"/>
          </w:tcPr>
          <w:p>
            <w:pPr>
              <w:pStyle w:val="10"/>
            </w:pPr>
            <w:r>
              <w:t>其中：财政    资金</w:t>
            </w:r>
          </w:p>
        </w:tc>
        <w:tc>
          <w:tcPr>
            <w:tcW w:w="2551" w:type="dxa"/>
            <w:vAlign w:val="center"/>
          </w:tcPr>
          <w:p>
            <w:pPr>
              <w:pStyle w:val="12"/>
            </w:pPr>
            <w:r>
              <w:t>14.25</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预算数142500元，其中县级财政资金142500元，主要用于支付3名劳务派遣工资、保险等费用。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3.56</w:t>
            </w:r>
          </w:p>
        </w:tc>
        <w:tc>
          <w:tcPr>
            <w:tcW w:w="2835" w:type="dxa"/>
            <w:vAlign w:val="center"/>
          </w:tcPr>
          <w:p>
            <w:pPr>
              <w:pStyle w:val="13"/>
            </w:pPr>
            <w:r>
              <w:t>7.13</w:t>
            </w:r>
          </w:p>
        </w:tc>
        <w:tc>
          <w:tcPr>
            <w:tcW w:w="2551" w:type="dxa"/>
            <w:vAlign w:val="center"/>
          </w:tcPr>
          <w:p>
            <w:pPr>
              <w:pStyle w:val="13"/>
            </w:pPr>
            <w:r>
              <w:t>10.69</w:t>
            </w:r>
          </w:p>
        </w:tc>
        <w:tc>
          <w:tcPr>
            <w:tcW w:w="3544" w:type="dxa"/>
            <w:gridSpan w:val="2"/>
            <w:vAlign w:val="center"/>
          </w:tcPr>
          <w:p>
            <w:pPr>
              <w:pStyle w:val="13"/>
            </w:pPr>
            <w:r>
              <w:t>14.25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通过及时发放3名劳务派遣人员工资，保障人员利益，使其更好的完成承担的工作任务。</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1673" w:type="dxa"/>
            <w:vAlign w:val="center"/>
          </w:tcPr>
          <w:p>
            <w:pPr>
              <w:pStyle w:val="12"/>
            </w:pPr>
            <w:r>
              <w:t>3人</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1673" w:type="dxa"/>
            <w:vAlign w:val="center"/>
          </w:tcPr>
          <w:p>
            <w:pPr>
              <w:pStyle w:val="12"/>
            </w:pPr>
            <w:r>
              <w:t>100%</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劳务派遣补助发放及时率</w:t>
            </w:r>
          </w:p>
        </w:tc>
        <w:tc>
          <w:tcPr>
            <w:tcW w:w="5386" w:type="dxa"/>
            <w:vAlign w:val="center"/>
          </w:tcPr>
          <w:p>
            <w:pPr>
              <w:pStyle w:val="12"/>
            </w:pPr>
            <w:r>
              <w:t>劳务派遣补助发放及时率</w:t>
            </w:r>
          </w:p>
        </w:tc>
        <w:tc>
          <w:tcPr>
            <w:tcW w:w="1673" w:type="dxa"/>
            <w:vAlign w:val="center"/>
          </w:tcPr>
          <w:p>
            <w:pPr>
              <w:pStyle w:val="12"/>
            </w:pPr>
            <w:r>
              <w:t>100%</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劳务派遣月均补助成本</w:t>
            </w:r>
          </w:p>
        </w:tc>
        <w:tc>
          <w:tcPr>
            <w:tcW w:w="5386" w:type="dxa"/>
            <w:vAlign w:val="center"/>
          </w:tcPr>
          <w:p>
            <w:pPr>
              <w:pStyle w:val="12"/>
            </w:pPr>
            <w:r>
              <w:t>劳务派遣月均补助成本</w:t>
            </w:r>
          </w:p>
        </w:tc>
        <w:tc>
          <w:tcPr>
            <w:tcW w:w="1673" w:type="dxa"/>
            <w:vAlign w:val="center"/>
          </w:tcPr>
          <w:p>
            <w:pPr>
              <w:pStyle w:val="12"/>
            </w:pPr>
            <w:r>
              <w:t>≤8592.03元</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增加就业岗位</w:t>
            </w:r>
          </w:p>
        </w:tc>
        <w:tc>
          <w:tcPr>
            <w:tcW w:w="5386" w:type="dxa"/>
            <w:vAlign w:val="center"/>
          </w:tcPr>
          <w:p>
            <w:pPr>
              <w:pStyle w:val="12"/>
            </w:pPr>
            <w:r>
              <w:t>增加就业岗位</w:t>
            </w:r>
          </w:p>
        </w:tc>
        <w:tc>
          <w:tcPr>
            <w:tcW w:w="1673" w:type="dxa"/>
            <w:vAlign w:val="center"/>
          </w:tcPr>
          <w:p>
            <w:pPr>
              <w:pStyle w:val="12"/>
            </w:pPr>
            <w:r>
              <w:t>3个</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673" w:type="dxa"/>
            <w:vAlign w:val="center"/>
          </w:tcPr>
          <w:p>
            <w:pPr>
              <w:pStyle w:val="12"/>
            </w:pPr>
            <w:r>
              <w:t>≥98%</w:t>
            </w:r>
          </w:p>
        </w:tc>
        <w:tc>
          <w:tcPr>
            <w:tcW w:w="187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4、统战工作专项经费绩效目标表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13063424P00BFG2100044</w:t>
            </w:r>
          </w:p>
        </w:tc>
        <w:tc>
          <w:tcPr>
            <w:tcW w:w="2835" w:type="dxa"/>
            <w:vAlign w:val="center"/>
          </w:tcPr>
          <w:p>
            <w:pPr>
              <w:pStyle w:val="10"/>
            </w:pPr>
            <w:r>
              <w:t>项目名称</w:t>
            </w:r>
          </w:p>
        </w:tc>
        <w:tc>
          <w:tcPr>
            <w:tcW w:w="6095" w:type="dxa"/>
            <w:gridSpan w:val="3"/>
            <w:vAlign w:val="center"/>
          </w:tcPr>
          <w:p>
            <w:pPr>
              <w:pStyle w:val="12"/>
            </w:pPr>
            <w:r>
              <w:t>统战工作专项经费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预算数100000元，其中县级财政资金100000元，主要用于我单位统战工作开展，联谊活动举办，参观学习等费用支出。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4"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val="uk-UA" w:eastAsia="zh-CN"/>
              </w:rPr>
            </w:pPr>
            <w:r>
              <w:t>通过联系、培养、教育党外知识分子和新的社会阶层代表人士，开展联谊活动、前往先进地区参观学习、交流培训，达到团结各阶层人士为</w:t>
            </w:r>
            <w:bookmarkStart w:id="1" w:name="_GoBack"/>
            <w:bookmarkEnd w:id="1"/>
            <w:r>
              <w:rPr>
                <w:rFonts w:hint="eastAsia"/>
                <w:lang w:eastAsia="zh-CN"/>
              </w:rPr>
              <w:t>县委县政府</w:t>
            </w:r>
            <w:r>
              <w:t>建言献策，贡献力量的目的。</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展板条幅数量</w:t>
            </w:r>
          </w:p>
        </w:tc>
        <w:tc>
          <w:tcPr>
            <w:tcW w:w="5386" w:type="dxa"/>
            <w:vAlign w:val="center"/>
          </w:tcPr>
          <w:p>
            <w:pPr>
              <w:pStyle w:val="12"/>
            </w:pPr>
            <w:r>
              <w:t>展板条幅的数量</w:t>
            </w:r>
          </w:p>
        </w:tc>
        <w:tc>
          <w:tcPr>
            <w:tcW w:w="1957" w:type="dxa"/>
            <w:vAlign w:val="center"/>
          </w:tcPr>
          <w:p>
            <w:pPr>
              <w:pStyle w:val="12"/>
            </w:pPr>
            <w:r>
              <w:t>≥300个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统战工作落实到位率</w:t>
            </w:r>
          </w:p>
        </w:tc>
        <w:tc>
          <w:tcPr>
            <w:tcW w:w="5386" w:type="dxa"/>
            <w:vAlign w:val="center"/>
          </w:tcPr>
          <w:p>
            <w:pPr>
              <w:pStyle w:val="12"/>
            </w:pPr>
            <w:r>
              <w:t>统战工作落实到位率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活动开展时间</w:t>
            </w:r>
          </w:p>
        </w:tc>
        <w:tc>
          <w:tcPr>
            <w:tcW w:w="5386" w:type="dxa"/>
            <w:vAlign w:val="center"/>
          </w:tcPr>
          <w:p>
            <w:pPr>
              <w:pStyle w:val="12"/>
            </w:pPr>
            <w:r>
              <w:t>联谊/交流活动开展时间</w:t>
            </w:r>
          </w:p>
        </w:tc>
        <w:tc>
          <w:tcPr>
            <w:tcW w:w="1957" w:type="dxa"/>
            <w:vAlign w:val="center"/>
          </w:tcPr>
          <w:p>
            <w:pPr>
              <w:pStyle w:val="12"/>
            </w:pPr>
            <w:r>
              <w:t>六月份</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展板条幅块均成本</w:t>
            </w:r>
          </w:p>
        </w:tc>
        <w:tc>
          <w:tcPr>
            <w:tcW w:w="5386" w:type="dxa"/>
            <w:vAlign w:val="center"/>
          </w:tcPr>
          <w:p>
            <w:pPr>
              <w:pStyle w:val="12"/>
            </w:pPr>
            <w:r>
              <w:t>展板条幅块均成本</w:t>
            </w:r>
          </w:p>
        </w:tc>
        <w:tc>
          <w:tcPr>
            <w:tcW w:w="1957" w:type="dxa"/>
            <w:vAlign w:val="center"/>
          </w:tcPr>
          <w:p>
            <w:pPr>
              <w:pStyle w:val="12"/>
            </w:pPr>
            <w:r>
              <w:t>≤150元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统战对象参政议政率</w:t>
            </w:r>
          </w:p>
        </w:tc>
        <w:tc>
          <w:tcPr>
            <w:tcW w:w="5386" w:type="dxa"/>
            <w:vAlign w:val="center"/>
          </w:tcPr>
          <w:p>
            <w:pPr>
              <w:pStyle w:val="12"/>
            </w:pPr>
            <w:r>
              <w:t>统战对象参政议政率</w:t>
            </w:r>
          </w:p>
        </w:tc>
        <w:tc>
          <w:tcPr>
            <w:tcW w:w="1957" w:type="dxa"/>
            <w:vAlign w:val="center"/>
          </w:tcPr>
          <w:p>
            <w:pPr>
              <w:pStyle w:val="12"/>
            </w:pPr>
            <w:r>
              <w:t>≥50%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5、宗教工作专项经费绩效目标表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13063424P0027PT10004R</w:t>
            </w:r>
          </w:p>
        </w:tc>
        <w:tc>
          <w:tcPr>
            <w:tcW w:w="2835" w:type="dxa"/>
            <w:vAlign w:val="center"/>
          </w:tcPr>
          <w:p>
            <w:pPr>
              <w:pStyle w:val="10"/>
            </w:pPr>
            <w:r>
              <w:t>项目名称</w:t>
            </w:r>
          </w:p>
        </w:tc>
        <w:tc>
          <w:tcPr>
            <w:tcW w:w="6095" w:type="dxa"/>
            <w:gridSpan w:val="3"/>
            <w:vAlign w:val="center"/>
          </w:tcPr>
          <w:p>
            <w:pPr>
              <w:pStyle w:val="12"/>
            </w:pPr>
            <w:r>
              <w:t>宗教工作专项经费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预算数100000元，其中县级财政资金100000，主要用于宗教工作下乡租车、印刷资料等费用支出。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4"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通过在宗教界内宣传政策法规、组织学习、召开会议、走访调研，提高宗教界人员</w:t>
            </w:r>
            <w:r>
              <w:rPr>
                <w:rFonts w:hint="eastAsia"/>
                <w:lang w:eastAsia="zh-CN"/>
              </w:rPr>
              <w:t>法治</w:t>
            </w:r>
            <w:r>
              <w:t>意识，培训宗教干部，提高干部政策水平和处理复杂问题能力。</w:t>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制作展板条幅数量</w:t>
            </w:r>
          </w:p>
        </w:tc>
        <w:tc>
          <w:tcPr>
            <w:tcW w:w="5386" w:type="dxa"/>
            <w:vAlign w:val="center"/>
          </w:tcPr>
          <w:p>
            <w:pPr>
              <w:pStyle w:val="12"/>
            </w:pPr>
            <w:r>
              <w:t>制作展板条幅数量</w:t>
            </w:r>
          </w:p>
        </w:tc>
        <w:tc>
          <w:tcPr>
            <w:tcW w:w="1815" w:type="dxa"/>
            <w:vAlign w:val="center"/>
          </w:tcPr>
          <w:p>
            <w:pPr>
              <w:pStyle w:val="12"/>
            </w:pPr>
            <w:r>
              <w:t>≥150份</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宗教事务完成率</w:t>
            </w:r>
          </w:p>
        </w:tc>
        <w:tc>
          <w:tcPr>
            <w:tcW w:w="5386" w:type="dxa"/>
            <w:vAlign w:val="center"/>
          </w:tcPr>
          <w:p>
            <w:pPr>
              <w:pStyle w:val="12"/>
            </w:pPr>
            <w:r>
              <w:t>宗教事务完成率</w:t>
            </w:r>
          </w:p>
        </w:tc>
        <w:tc>
          <w:tcPr>
            <w:tcW w:w="1815" w:type="dxa"/>
            <w:vAlign w:val="center"/>
          </w:tcPr>
          <w:p>
            <w:pPr>
              <w:pStyle w:val="12"/>
            </w:pPr>
            <w:r>
              <w:t>≥90%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每月走访时间</w:t>
            </w:r>
          </w:p>
        </w:tc>
        <w:tc>
          <w:tcPr>
            <w:tcW w:w="5386" w:type="dxa"/>
            <w:vAlign w:val="center"/>
          </w:tcPr>
          <w:p>
            <w:pPr>
              <w:pStyle w:val="12"/>
            </w:pPr>
            <w:r>
              <w:t>每月走访时间</w:t>
            </w:r>
          </w:p>
        </w:tc>
        <w:tc>
          <w:tcPr>
            <w:tcW w:w="1815" w:type="dxa"/>
            <w:vAlign w:val="center"/>
          </w:tcPr>
          <w:p>
            <w:pPr>
              <w:pStyle w:val="12"/>
            </w:pPr>
            <w:r>
              <w:t>25号前</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展板条幅单个制作成本</w:t>
            </w:r>
          </w:p>
        </w:tc>
        <w:tc>
          <w:tcPr>
            <w:tcW w:w="5386" w:type="dxa"/>
            <w:vAlign w:val="center"/>
          </w:tcPr>
          <w:p>
            <w:pPr>
              <w:pStyle w:val="12"/>
            </w:pPr>
            <w:r>
              <w:t>展板条幅单个制作成本</w:t>
            </w:r>
          </w:p>
        </w:tc>
        <w:tc>
          <w:tcPr>
            <w:tcW w:w="1815" w:type="dxa"/>
            <w:vAlign w:val="center"/>
          </w:tcPr>
          <w:p>
            <w:pPr>
              <w:pStyle w:val="12"/>
            </w:pPr>
            <w:r>
              <w:t>≤300元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宗教领域安全稳定保障率</w:t>
            </w:r>
          </w:p>
        </w:tc>
        <w:tc>
          <w:tcPr>
            <w:tcW w:w="5386" w:type="dxa"/>
            <w:vAlign w:val="center"/>
          </w:tcPr>
          <w:p>
            <w:pPr>
              <w:pStyle w:val="12"/>
            </w:pPr>
            <w:r>
              <w:t>宗教领域安全稳定保障率</w:t>
            </w:r>
          </w:p>
        </w:tc>
        <w:tc>
          <w:tcPr>
            <w:tcW w:w="1815" w:type="dxa"/>
            <w:vAlign w:val="center"/>
          </w:tcPr>
          <w:p>
            <w:pPr>
              <w:pStyle w:val="12"/>
            </w:pPr>
            <w:r>
              <w:t>≥90%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213001中共曲阳县委统一战线工作部本级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5.69</w:t>
            </w:r>
          </w:p>
        </w:tc>
        <w:tc>
          <w:tcPr>
            <w:tcW w:w="964" w:type="dxa"/>
            <w:vAlign w:val="center"/>
          </w:tcPr>
          <w:p>
            <w:pPr>
              <w:pStyle w:val="15"/>
            </w:pPr>
            <w:r>
              <w:t>5.69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中共曲阳县委统一战线工作部本级小计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5.69</w:t>
            </w:r>
          </w:p>
        </w:tc>
        <w:tc>
          <w:tcPr>
            <w:tcW w:w="964" w:type="dxa"/>
            <w:vAlign w:val="center"/>
          </w:tcPr>
          <w:p>
            <w:pPr>
              <w:pStyle w:val="15"/>
            </w:pPr>
            <w:r>
              <w:t>5.69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3.87</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0.19</w:t>
            </w:r>
          </w:p>
        </w:tc>
        <w:tc>
          <w:tcPr>
            <w:tcW w:w="964" w:type="dxa"/>
            <w:vAlign w:val="center"/>
          </w:tcPr>
          <w:p>
            <w:pPr>
              <w:pStyle w:val="11"/>
            </w:pPr>
            <w:r>
              <w:t>0.19</w:t>
            </w:r>
          </w:p>
        </w:tc>
        <w:tc>
          <w:tcPr>
            <w:tcW w:w="964" w:type="dxa"/>
            <w:vAlign w:val="center"/>
          </w:tcPr>
          <w:p>
            <w:pPr>
              <w:pStyle w:val="11"/>
            </w:pPr>
            <w:r>
              <w:t>0.19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工商联业务项目经费</w:t>
            </w:r>
          </w:p>
        </w:tc>
        <w:tc>
          <w:tcPr>
            <w:tcW w:w="964" w:type="dxa"/>
            <w:vAlign w:val="center"/>
          </w:tcPr>
          <w:p>
            <w:pPr>
              <w:pStyle w:val="11"/>
            </w:pPr>
            <w:r>
              <w:t>4.00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1.60</w:t>
            </w:r>
          </w:p>
        </w:tc>
        <w:tc>
          <w:tcPr>
            <w:tcW w:w="964" w:type="dxa"/>
            <w:vAlign w:val="center"/>
          </w:tcPr>
          <w:p>
            <w:pPr>
              <w:pStyle w:val="11"/>
            </w:pPr>
            <w:r>
              <w:t>1.60</w:t>
            </w:r>
          </w:p>
        </w:tc>
        <w:tc>
          <w:tcPr>
            <w:tcW w:w="964" w:type="dxa"/>
            <w:vAlign w:val="center"/>
          </w:tcPr>
          <w:p>
            <w:pPr>
              <w:pStyle w:val="11"/>
            </w:pPr>
            <w:r>
              <w:t>1.60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统战工作专项经费</w:t>
            </w:r>
          </w:p>
        </w:tc>
        <w:tc>
          <w:tcPr>
            <w:tcW w:w="964" w:type="dxa"/>
            <w:vAlign w:val="center"/>
          </w:tcPr>
          <w:p>
            <w:pPr>
              <w:pStyle w:val="11"/>
            </w:pPr>
            <w:r>
              <w:t>10.00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2.90</w:t>
            </w:r>
          </w:p>
        </w:tc>
        <w:tc>
          <w:tcPr>
            <w:tcW w:w="964" w:type="dxa"/>
            <w:vAlign w:val="center"/>
          </w:tcPr>
          <w:p>
            <w:pPr>
              <w:pStyle w:val="11"/>
            </w:pPr>
            <w:r>
              <w:t>2.90</w:t>
            </w:r>
          </w:p>
        </w:tc>
        <w:tc>
          <w:tcPr>
            <w:tcW w:w="964" w:type="dxa"/>
            <w:vAlign w:val="center"/>
          </w:tcPr>
          <w:p>
            <w:pPr>
              <w:pStyle w:val="11"/>
            </w:pPr>
            <w:r>
              <w:t>2.90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宗教工作专项经费</w:t>
            </w:r>
          </w:p>
        </w:tc>
        <w:tc>
          <w:tcPr>
            <w:tcW w:w="964" w:type="dxa"/>
            <w:vAlign w:val="center"/>
          </w:tcPr>
          <w:p>
            <w:pPr>
              <w:pStyle w:val="11"/>
            </w:pPr>
            <w:r>
              <w:t>10.00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中共曲阳县委统一战线工作部本级上年末固定资产金额为18.40万元（详见下表）。本年度拟购置固定资产总额为0.00万元，已按要求列入政府采购预算，详见政府采购预算表。</w:t>
      </w: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213001中共曲阳县委统一战线工作部本级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69</w:t>
            </w:r>
          </w:p>
        </w:tc>
        <w:tc>
          <w:tcPr>
            <w:tcW w:w="2835" w:type="dxa"/>
            <w:vAlign w:val="center"/>
          </w:tcPr>
          <w:p>
            <w:pPr>
              <w:pStyle w:val="11"/>
            </w:pPr>
            <w:r>
              <w:t>18.40</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164F30"/>
    <w:rsid w:val="001128AD"/>
    <w:rsid w:val="00164F30"/>
    <w:rsid w:val="004C7530"/>
    <w:rsid w:val="00B60755"/>
    <w:rsid w:val="00C82FF0"/>
    <w:rsid w:val="00DB4E04"/>
    <w:rsid w:val="00E2435F"/>
    <w:rsid w:val="00E814A5"/>
    <w:rsid w:val="00FA716A"/>
    <w:rsid w:val="3C572F69"/>
    <w:rsid w:val="51277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2024-02-19T18:03:59Z</dcterms:created>
  <dcterms:modified xsi:type="dcterms:W3CDTF">2024-02-19T10:03:59Z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2024-02-19T18:03:57Z</dcterms:created>
  <dcterms:modified xsi:type="dcterms:W3CDTF">2024-02-19T10:03:57Z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2024-02-19T18:03:59Z</dcterms:created>
  <dcterms:modified xsi:type="dcterms:W3CDTF">2024-02-19T10:03:59Z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2024-02-19T18:03:53Z</dcterms:created>
  <dcterms:modified xsi:type="dcterms:W3CDTF">2024-02-19T10:03:53Z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2024-02-19T18:03:59Z</dcterms:created>
  <dcterms:modified xsi:type="dcterms:W3CDTF">2024-02-19T10:03:59Z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2024-02-19T18:04:00Z</dcterms:created>
  <dcterms:modified xsi:type="dcterms:W3CDTF">2024-02-19T10:04:00Z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2024-02-19T18:04:00Z</dcterms:created>
  <dcterms:modified xsi:type="dcterms:W3CDTF">2024-02-19T10:04:00Z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2024-02-19T18:03:58Z</dcterms:created>
  <dcterms:modified xsi:type="dcterms:W3CDTF">2024-02-19T10:03:58Z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8A22277-846F-4EF2-A3DE-D261BDB3A27E}">
  <ds:schemaRefs/>
</ds:datastoreItem>
</file>

<file path=customXml/itemProps11.xml><?xml version="1.0" encoding="utf-8"?>
<ds:datastoreItem xmlns:ds="http://schemas.openxmlformats.org/officeDocument/2006/customXml" ds:itemID="{5C7E54F4-AC47-4676-869B-A7EFD95F4CF8}">
  <ds:schemaRefs/>
</ds:datastoreItem>
</file>

<file path=customXml/itemProps12.xml><?xml version="1.0" encoding="utf-8"?>
<ds:datastoreItem xmlns:ds="http://schemas.openxmlformats.org/officeDocument/2006/customXml" ds:itemID="{466D2A96-D243-4B93-A3EC-426077C63E08}">
  <ds:schemaRefs/>
</ds:datastoreItem>
</file>

<file path=customXml/itemProps13.xml><?xml version="1.0" encoding="utf-8"?>
<ds:datastoreItem xmlns:ds="http://schemas.openxmlformats.org/officeDocument/2006/customXml" ds:itemID="{E34202BD-9611-42D9-A748-9308CA9A7262}">
  <ds:schemaRefs/>
</ds:datastoreItem>
</file>

<file path=customXml/itemProps14.xml><?xml version="1.0" encoding="utf-8"?>
<ds:datastoreItem xmlns:ds="http://schemas.openxmlformats.org/officeDocument/2006/customXml" ds:itemID="{D4F9D2D0-3C16-4C73-95F8-70567D431F10}">
  <ds:schemaRefs/>
</ds:datastoreItem>
</file>

<file path=customXml/itemProps15.xml><?xml version="1.0" encoding="utf-8"?>
<ds:datastoreItem xmlns:ds="http://schemas.openxmlformats.org/officeDocument/2006/customXml" ds:itemID="{C4BA49E6-AFF7-4E76-8755-1B313C74D904}">
  <ds:schemaRefs/>
</ds:datastoreItem>
</file>

<file path=customXml/itemProps16.xml><?xml version="1.0" encoding="utf-8"?>
<ds:datastoreItem xmlns:ds="http://schemas.openxmlformats.org/officeDocument/2006/customXml" ds:itemID="{09CE7F2F-2DF7-465A-AC11-D43BC6CA7F22}">
  <ds:schemaRefs/>
</ds:datastoreItem>
</file>

<file path=customXml/itemProps17.xml><?xml version="1.0" encoding="utf-8"?>
<ds:datastoreItem xmlns:ds="http://schemas.openxmlformats.org/officeDocument/2006/customXml" ds:itemID="{2B78C9C7-B1E2-4D0E-B180-79CC4C07FA1E}">
  <ds:schemaRefs/>
</ds:datastoreItem>
</file>

<file path=customXml/itemProps2.xml><?xml version="1.0" encoding="utf-8"?>
<ds:datastoreItem xmlns:ds="http://schemas.openxmlformats.org/officeDocument/2006/customXml" ds:itemID="{C597E12B-1DC8-4FD7-92AC-FCB79C1D48BB}">
  <ds:schemaRefs/>
</ds:datastoreItem>
</file>

<file path=customXml/itemProps3.xml><?xml version="1.0" encoding="utf-8"?>
<ds:datastoreItem xmlns:ds="http://schemas.openxmlformats.org/officeDocument/2006/customXml" ds:itemID="{22B95557-CCA8-465D-BF14-F0E70EF6BF33}">
  <ds:schemaRefs/>
</ds:datastoreItem>
</file>

<file path=customXml/itemProps4.xml><?xml version="1.0" encoding="utf-8"?>
<ds:datastoreItem xmlns:ds="http://schemas.openxmlformats.org/officeDocument/2006/customXml" ds:itemID="{29B9335D-0F36-424C-AF45-0A6155F3FAF9}">
  <ds:schemaRefs/>
</ds:datastoreItem>
</file>

<file path=customXml/itemProps5.xml><?xml version="1.0" encoding="utf-8"?>
<ds:datastoreItem xmlns:ds="http://schemas.openxmlformats.org/officeDocument/2006/customXml" ds:itemID="{7DCAD178-D04F-4045-B2FE-82E879640527}">
  <ds:schemaRefs/>
</ds:datastoreItem>
</file>

<file path=customXml/itemProps6.xml><?xml version="1.0" encoding="utf-8"?>
<ds:datastoreItem xmlns:ds="http://schemas.openxmlformats.org/officeDocument/2006/customXml" ds:itemID="{3BC903F3-63E5-4F20-91BE-CF48391E532E}">
  <ds:schemaRefs/>
</ds:datastoreItem>
</file>

<file path=customXml/itemProps7.xml><?xml version="1.0" encoding="utf-8"?>
<ds:datastoreItem xmlns:ds="http://schemas.openxmlformats.org/officeDocument/2006/customXml" ds:itemID="{60607BF0-F9C7-4660-83BA-857BF0E4E48D}">
  <ds:schemaRefs/>
</ds:datastoreItem>
</file>

<file path=customXml/itemProps8.xml><?xml version="1.0" encoding="utf-8"?>
<ds:datastoreItem xmlns:ds="http://schemas.openxmlformats.org/officeDocument/2006/customXml" ds:itemID="{21965CE3-CC61-40AD-ABF9-58DEB861CF06}">
  <ds:schemaRefs/>
</ds:datastoreItem>
</file>

<file path=customXml/itemProps9.xml><?xml version="1.0" encoding="utf-8"?>
<ds:datastoreItem xmlns:ds="http://schemas.openxmlformats.org/officeDocument/2006/customXml" ds:itemID="{B64F4CBF-B091-4714-BAEF-E3634FFBB640}">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28</Pages>
  <Words>1890</Words>
  <Characters>10777</Characters>
  <Lines>89</Lines>
  <Paragraphs>25</Paragraphs>
  <TotalTime>1</TotalTime>
  <ScaleCrop>false</ScaleCrop>
  <LinksUpToDate>false</LinksUpToDate>
  <CharactersWithSpaces>12642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2024-02-19T10:10:00Z</dcterms:created>
  <dc:creator>Administrator</dc:creator>
  <cp:lastModifiedBy>6665</cp:lastModifiedBy>
  <dcterms:modified xsi:type="dcterms:W3CDTF">2024-06-27T09:39:15Z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